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1D" w:rsidRPr="00C12774" w:rsidRDefault="00B47715" w:rsidP="00C12774">
      <w:pPr>
        <w:jc w:val="center"/>
        <w:rPr>
          <w:b/>
        </w:rPr>
      </w:pPr>
      <w:r w:rsidRPr="00C12774">
        <w:rPr>
          <w:b/>
        </w:rPr>
        <w:t>Document 33</w:t>
      </w:r>
    </w:p>
    <w:p w:rsidR="00B47715" w:rsidRPr="00C12774" w:rsidRDefault="00B47715" w:rsidP="00C12774">
      <w:pPr>
        <w:jc w:val="center"/>
        <w:rPr>
          <w:i/>
          <w:sz w:val="28"/>
          <w:szCs w:val="28"/>
        </w:rPr>
      </w:pPr>
      <w:r w:rsidRPr="00C12774">
        <w:rPr>
          <w:i/>
          <w:sz w:val="28"/>
          <w:szCs w:val="28"/>
        </w:rPr>
        <w:t>« France – Algérie : les « occasions manquées » (1830-1962). »</w:t>
      </w:r>
    </w:p>
    <w:p w:rsidR="00B47715" w:rsidRPr="00C12774" w:rsidRDefault="00C12774" w:rsidP="00C12774">
      <w:pPr>
        <w:jc w:val="center"/>
        <w:rPr>
          <w:sz w:val="24"/>
          <w:szCs w:val="24"/>
        </w:rPr>
      </w:pPr>
      <w:r w:rsidRPr="00C12774">
        <w:rPr>
          <w:b/>
          <w:sz w:val="24"/>
          <w:szCs w:val="24"/>
        </w:rPr>
        <w:t>Document 33 a.</w:t>
      </w:r>
      <w:r w:rsidRPr="00C12774">
        <w:rPr>
          <w:sz w:val="24"/>
          <w:szCs w:val="24"/>
        </w:rPr>
        <w:t xml:space="preserve"> </w:t>
      </w:r>
      <w:r w:rsidRPr="00C12774">
        <w:rPr>
          <w:i/>
          <w:sz w:val="24"/>
          <w:szCs w:val="24"/>
        </w:rPr>
        <w:t>« Un siècle et demi de faux semblants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84"/>
        <w:gridCol w:w="9497"/>
      </w:tblGrid>
      <w:tr w:rsidR="00C72182" w:rsidTr="00C72182">
        <w:tc>
          <w:tcPr>
            <w:tcW w:w="675" w:type="dxa"/>
          </w:tcPr>
          <w:p w:rsidR="00C72182" w:rsidRPr="00C12774" w:rsidRDefault="00C72182" w:rsidP="00C12774">
            <w:pPr>
              <w:jc w:val="center"/>
              <w:rPr>
                <w:b/>
              </w:rPr>
            </w:pPr>
            <w:r w:rsidRPr="00C12774">
              <w:rPr>
                <w:b/>
              </w:rPr>
              <w:t>1830</w:t>
            </w:r>
          </w:p>
        </w:tc>
        <w:tc>
          <w:tcPr>
            <w:tcW w:w="284" w:type="dxa"/>
          </w:tcPr>
          <w:p w:rsidR="00C72182" w:rsidRDefault="00C72182" w:rsidP="00B47715">
            <w:pPr>
              <w:jc w:val="both"/>
            </w:pPr>
          </w:p>
        </w:tc>
        <w:tc>
          <w:tcPr>
            <w:tcW w:w="9497" w:type="dxa"/>
          </w:tcPr>
          <w:p w:rsidR="00C72182" w:rsidRPr="00C72182" w:rsidRDefault="00C72182" w:rsidP="00B47715">
            <w:pPr>
              <w:jc w:val="both"/>
              <w:rPr>
                <w:sz w:val="20"/>
                <w:szCs w:val="20"/>
              </w:rPr>
            </w:pPr>
            <w:r w:rsidRPr="00C72182">
              <w:rPr>
                <w:sz w:val="20"/>
                <w:szCs w:val="20"/>
              </w:rPr>
              <w:t>Début de la conquête coloniale de l’Algérie ottomane par la France</w:t>
            </w:r>
          </w:p>
        </w:tc>
      </w:tr>
      <w:tr w:rsidR="00C72182" w:rsidTr="00C72182">
        <w:tc>
          <w:tcPr>
            <w:tcW w:w="675" w:type="dxa"/>
          </w:tcPr>
          <w:p w:rsidR="00C72182" w:rsidRPr="00C12774" w:rsidRDefault="00C72182" w:rsidP="00C12774">
            <w:pPr>
              <w:jc w:val="center"/>
              <w:rPr>
                <w:b/>
              </w:rPr>
            </w:pPr>
            <w:r>
              <w:rPr>
                <w:b/>
              </w:rPr>
              <w:t>1832</w:t>
            </w:r>
          </w:p>
        </w:tc>
        <w:tc>
          <w:tcPr>
            <w:tcW w:w="284" w:type="dxa"/>
          </w:tcPr>
          <w:p w:rsidR="00C72182" w:rsidRDefault="00C72182" w:rsidP="00B47715">
            <w:pPr>
              <w:jc w:val="both"/>
            </w:pPr>
          </w:p>
        </w:tc>
        <w:tc>
          <w:tcPr>
            <w:tcW w:w="9497" w:type="dxa"/>
          </w:tcPr>
          <w:p w:rsidR="00C72182" w:rsidRPr="00C72182" w:rsidRDefault="00C72182" w:rsidP="00B47715">
            <w:pPr>
              <w:jc w:val="both"/>
              <w:rPr>
                <w:sz w:val="20"/>
                <w:szCs w:val="20"/>
              </w:rPr>
            </w:pPr>
            <w:r w:rsidRPr="00C72182">
              <w:rPr>
                <w:sz w:val="20"/>
                <w:szCs w:val="20"/>
              </w:rPr>
              <w:t xml:space="preserve">Abd el Kader devient Sultan et </w:t>
            </w:r>
            <w:proofErr w:type="spellStart"/>
            <w:r w:rsidRPr="0019285E">
              <w:rPr>
                <w:i/>
                <w:sz w:val="20"/>
                <w:szCs w:val="20"/>
              </w:rPr>
              <w:t>Âmir</w:t>
            </w:r>
            <w:proofErr w:type="spellEnd"/>
            <w:r w:rsidRPr="0019285E">
              <w:rPr>
                <w:i/>
                <w:sz w:val="20"/>
                <w:szCs w:val="20"/>
              </w:rPr>
              <w:t>-al-Muminim</w:t>
            </w:r>
            <w:r w:rsidRPr="00C72182">
              <w:rPr>
                <w:sz w:val="20"/>
                <w:szCs w:val="20"/>
              </w:rPr>
              <w:t>, commandeur des croyants</w:t>
            </w:r>
          </w:p>
        </w:tc>
      </w:tr>
      <w:tr w:rsidR="00C72182" w:rsidTr="00C72182">
        <w:tc>
          <w:tcPr>
            <w:tcW w:w="675" w:type="dxa"/>
          </w:tcPr>
          <w:p w:rsidR="00C72182" w:rsidRPr="00C12774" w:rsidRDefault="00C72182" w:rsidP="00C12774">
            <w:pPr>
              <w:jc w:val="center"/>
              <w:rPr>
                <w:b/>
              </w:rPr>
            </w:pPr>
            <w:r>
              <w:rPr>
                <w:b/>
              </w:rPr>
              <w:t>1839</w:t>
            </w:r>
          </w:p>
        </w:tc>
        <w:tc>
          <w:tcPr>
            <w:tcW w:w="284" w:type="dxa"/>
          </w:tcPr>
          <w:p w:rsidR="00C72182" w:rsidRDefault="00C72182" w:rsidP="00B47715">
            <w:pPr>
              <w:jc w:val="both"/>
            </w:pPr>
          </w:p>
        </w:tc>
        <w:tc>
          <w:tcPr>
            <w:tcW w:w="9497" w:type="dxa"/>
          </w:tcPr>
          <w:p w:rsidR="00C72182" w:rsidRPr="00C72182" w:rsidRDefault="00C72182" w:rsidP="00B47715">
            <w:pPr>
              <w:jc w:val="both"/>
              <w:rPr>
                <w:sz w:val="20"/>
                <w:szCs w:val="20"/>
              </w:rPr>
            </w:pPr>
            <w:r w:rsidRPr="00C72182">
              <w:rPr>
                <w:sz w:val="20"/>
                <w:szCs w:val="20"/>
              </w:rPr>
              <w:t>Le général BUGEAUD gouverneur général d’Algérie mène une campagne d’annihilation contre les partisans d’Abd el-Kader, marquée par des tueries de civils enfumés dans les grottes où ils avaient trouvés refuge. </w:t>
            </w:r>
          </w:p>
        </w:tc>
      </w:tr>
      <w:tr w:rsidR="00C72182" w:rsidTr="00C72182">
        <w:tc>
          <w:tcPr>
            <w:tcW w:w="675" w:type="dxa"/>
          </w:tcPr>
          <w:p w:rsidR="00C72182" w:rsidRPr="00C12774" w:rsidRDefault="00C72182" w:rsidP="00C12774">
            <w:pPr>
              <w:jc w:val="center"/>
              <w:rPr>
                <w:b/>
              </w:rPr>
            </w:pPr>
            <w:r>
              <w:rPr>
                <w:b/>
              </w:rPr>
              <w:t>1852</w:t>
            </w:r>
          </w:p>
        </w:tc>
        <w:tc>
          <w:tcPr>
            <w:tcW w:w="284" w:type="dxa"/>
          </w:tcPr>
          <w:p w:rsidR="00C72182" w:rsidRDefault="00C72182" w:rsidP="00B47715">
            <w:pPr>
              <w:jc w:val="both"/>
            </w:pPr>
          </w:p>
        </w:tc>
        <w:tc>
          <w:tcPr>
            <w:tcW w:w="9497" w:type="dxa"/>
          </w:tcPr>
          <w:p w:rsidR="00C72182" w:rsidRPr="00C72182" w:rsidRDefault="00C72182" w:rsidP="00B47715">
            <w:pPr>
              <w:jc w:val="both"/>
              <w:rPr>
                <w:sz w:val="20"/>
                <w:szCs w:val="20"/>
              </w:rPr>
            </w:pPr>
            <w:r w:rsidRPr="00C72182">
              <w:rPr>
                <w:sz w:val="20"/>
                <w:szCs w:val="20"/>
              </w:rPr>
              <w:t>Napoléon III qui caresse l’idée de créer un grand royaume arabe libère Abd el-Kader emprisonné en France. </w:t>
            </w:r>
          </w:p>
        </w:tc>
      </w:tr>
      <w:tr w:rsidR="00C72182" w:rsidTr="00C72182">
        <w:tc>
          <w:tcPr>
            <w:tcW w:w="675" w:type="dxa"/>
          </w:tcPr>
          <w:p w:rsidR="00C72182" w:rsidRPr="00C12774" w:rsidRDefault="00C72182" w:rsidP="00C12774">
            <w:pPr>
              <w:jc w:val="center"/>
              <w:rPr>
                <w:b/>
              </w:rPr>
            </w:pPr>
            <w:r>
              <w:rPr>
                <w:b/>
              </w:rPr>
              <w:t>1927</w:t>
            </w:r>
          </w:p>
        </w:tc>
        <w:tc>
          <w:tcPr>
            <w:tcW w:w="284" w:type="dxa"/>
          </w:tcPr>
          <w:p w:rsidR="00C72182" w:rsidRDefault="00C72182" w:rsidP="00B47715">
            <w:pPr>
              <w:jc w:val="both"/>
            </w:pPr>
          </w:p>
        </w:tc>
        <w:tc>
          <w:tcPr>
            <w:tcW w:w="9497" w:type="dxa"/>
          </w:tcPr>
          <w:p w:rsidR="00C72182" w:rsidRPr="00C72182" w:rsidRDefault="00C72182" w:rsidP="00B47715">
            <w:pPr>
              <w:jc w:val="both"/>
              <w:rPr>
                <w:sz w:val="20"/>
                <w:szCs w:val="20"/>
              </w:rPr>
            </w:pPr>
            <w:r w:rsidRPr="00C72182">
              <w:rPr>
                <w:sz w:val="20"/>
                <w:szCs w:val="20"/>
              </w:rPr>
              <w:t>Messali Hadj demande l’indépendance de l’Algérie et s’engage à l’obtenir par les voies légales. Il sera emprisonné de nombreuses fois. </w:t>
            </w:r>
          </w:p>
        </w:tc>
      </w:tr>
      <w:tr w:rsidR="00C72182" w:rsidTr="00C72182">
        <w:tc>
          <w:tcPr>
            <w:tcW w:w="675" w:type="dxa"/>
          </w:tcPr>
          <w:p w:rsidR="00C72182" w:rsidRPr="00C12774" w:rsidRDefault="00C72182" w:rsidP="00C12774">
            <w:pPr>
              <w:jc w:val="center"/>
              <w:rPr>
                <w:b/>
              </w:rPr>
            </w:pPr>
            <w:r>
              <w:rPr>
                <w:b/>
              </w:rPr>
              <w:t>1945</w:t>
            </w:r>
          </w:p>
        </w:tc>
        <w:tc>
          <w:tcPr>
            <w:tcW w:w="284" w:type="dxa"/>
          </w:tcPr>
          <w:p w:rsidR="00C72182" w:rsidRDefault="00C72182" w:rsidP="00B47715">
            <w:pPr>
              <w:jc w:val="both"/>
            </w:pPr>
          </w:p>
        </w:tc>
        <w:tc>
          <w:tcPr>
            <w:tcW w:w="9497" w:type="dxa"/>
          </w:tcPr>
          <w:p w:rsidR="00C72182" w:rsidRPr="00C72182" w:rsidRDefault="00C72182" w:rsidP="00B47715">
            <w:pPr>
              <w:jc w:val="both"/>
              <w:rPr>
                <w:sz w:val="20"/>
                <w:szCs w:val="20"/>
              </w:rPr>
            </w:pPr>
            <w:r w:rsidRPr="00C72182">
              <w:rPr>
                <w:sz w:val="20"/>
                <w:szCs w:val="20"/>
              </w:rPr>
              <w:t>Massacres de Sétif. En représailles à des assassinats d’Européens, des milliers de civils algériens sont exécutés. </w:t>
            </w:r>
          </w:p>
        </w:tc>
      </w:tr>
      <w:tr w:rsidR="00C72182" w:rsidTr="00C72182">
        <w:tc>
          <w:tcPr>
            <w:tcW w:w="675" w:type="dxa"/>
          </w:tcPr>
          <w:p w:rsidR="00C72182" w:rsidRPr="00C12774" w:rsidRDefault="00C72182" w:rsidP="00C12774">
            <w:pPr>
              <w:jc w:val="center"/>
              <w:rPr>
                <w:b/>
              </w:rPr>
            </w:pPr>
            <w:r>
              <w:rPr>
                <w:b/>
              </w:rPr>
              <w:t>1947</w:t>
            </w:r>
          </w:p>
        </w:tc>
        <w:tc>
          <w:tcPr>
            <w:tcW w:w="284" w:type="dxa"/>
          </w:tcPr>
          <w:p w:rsidR="00C72182" w:rsidRDefault="00C72182" w:rsidP="00B47715">
            <w:pPr>
              <w:jc w:val="both"/>
            </w:pPr>
          </w:p>
        </w:tc>
        <w:tc>
          <w:tcPr>
            <w:tcW w:w="9497" w:type="dxa"/>
          </w:tcPr>
          <w:p w:rsidR="00C72182" w:rsidRPr="00C72182" w:rsidRDefault="00C72182" w:rsidP="00B47715">
            <w:pPr>
              <w:jc w:val="both"/>
              <w:rPr>
                <w:sz w:val="20"/>
                <w:szCs w:val="20"/>
              </w:rPr>
            </w:pPr>
            <w:r w:rsidRPr="00C72182">
              <w:rPr>
                <w:sz w:val="20"/>
                <w:szCs w:val="20"/>
              </w:rPr>
              <w:t>Triomphe du parti de Messali Hadj aux élections municipales. Au lieu de jouer la collaboration sincère avec Messali Hadj, les autorités coloniales fraudent aux élections de 1948 et 1949 pour faire élire leurs candidats. </w:t>
            </w:r>
          </w:p>
        </w:tc>
      </w:tr>
      <w:tr w:rsidR="00C72182" w:rsidTr="00C72182">
        <w:tc>
          <w:tcPr>
            <w:tcW w:w="675" w:type="dxa"/>
          </w:tcPr>
          <w:p w:rsidR="00C72182" w:rsidRPr="00C12774" w:rsidRDefault="00C72182" w:rsidP="00C12774">
            <w:pPr>
              <w:jc w:val="center"/>
              <w:rPr>
                <w:b/>
              </w:rPr>
            </w:pPr>
            <w:r>
              <w:rPr>
                <w:b/>
              </w:rPr>
              <w:t>1954</w:t>
            </w:r>
          </w:p>
        </w:tc>
        <w:tc>
          <w:tcPr>
            <w:tcW w:w="284" w:type="dxa"/>
          </w:tcPr>
          <w:p w:rsidR="00C72182" w:rsidRDefault="00C72182" w:rsidP="00B47715">
            <w:pPr>
              <w:jc w:val="both"/>
            </w:pPr>
          </w:p>
        </w:tc>
        <w:tc>
          <w:tcPr>
            <w:tcW w:w="9497" w:type="dxa"/>
          </w:tcPr>
          <w:p w:rsidR="00C72182" w:rsidRPr="00C72182" w:rsidRDefault="00C72182" w:rsidP="00B47715">
            <w:pPr>
              <w:jc w:val="both"/>
              <w:rPr>
                <w:sz w:val="20"/>
                <w:szCs w:val="20"/>
              </w:rPr>
            </w:pPr>
            <w:r w:rsidRPr="00C72182">
              <w:rPr>
                <w:sz w:val="20"/>
                <w:szCs w:val="20"/>
              </w:rPr>
              <w:t>« Toussaint Rouge ». Début de la « Guerre d’Algérie » pour les Français, de la « Révolution » ou de la « Guerre de libération nationale » en Algérie. </w:t>
            </w:r>
          </w:p>
        </w:tc>
      </w:tr>
    </w:tbl>
    <w:p w:rsidR="00B47715" w:rsidRDefault="00B47715" w:rsidP="00B47715">
      <w:pPr>
        <w:jc w:val="both"/>
      </w:pPr>
    </w:p>
    <w:p w:rsidR="00C72182" w:rsidRPr="00C72182" w:rsidRDefault="00C72182" w:rsidP="00C72182">
      <w:pPr>
        <w:jc w:val="center"/>
        <w:rPr>
          <w:sz w:val="24"/>
          <w:szCs w:val="24"/>
        </w:rPr>
      </w:pPr>
      <w:r w:rsidRPr="00C72182">
        <w:rPr>
          <w:b/>
          <w:sz w:val="24"/>
          <w:szCs w:val="24"/>
        </w:rPr>
        <w:t>Document 33 b.</w:t>
      </w:r>
      <w:r w:rsidRPr="00C72182">
        <w:rPr>
          <w:sz w:val="24"/>
          <w:szCs w:val="24"/>
        </w:rPr>
        <w:t xml:space="preserve"> </w:t>
      </w:r>
      <w:r w:rsidRPr="00C72182">
        <w:rPr>
          <w:i/>
          <w:sz w:val="24"/>
          <w:szCs w:val="24"/>
        </w:rPr>
        <w:t>« L’Algérie, régence de l’empire ottoman et les étapes de la conquête coloniale. »</w:t>
      </w:r>
    </w:p>
    <w:p w:rsidR="00C72182" w:rsidRPr="00C72182" w:rsidRDefault="00C72182" w:rsidP="00B47715">
      <w:pPr>
        <w:jc w:val="both"/>
        <w:rPr>
          <w:b/>
        </w:rPr>
      </w:pPr>
      <w:r>
        <w:rPr>
          <w:b/>
          <w:noProof/>
          <w:lang w:eastAsia="fr-FR"/>
        </w:rPr>
        <w:drawing>
          <wp:anchor distT="0" distB="0" distL="114300" distR="114300" simplePos="0" relativeHeight="251658240" behindDoc="0" locked="0" layoutInCell="1" allowOverlap="1">
            <wp:simplePos x="0" y="0"/>
            <wp:positionH relativeFrom="column">
              <wp:posOffset>428625</wp:posOffset>
            </wp:positionH>
            <wp:positionV relativeFrom="paragraph">
              <wp:posOffset>233045</wp:posOffset>
            </wp:positionV>
            <wp:extent cx="3368675" cy="1866900"/>
            <wp:effectExtent l="19050" t="0" r="3175" b="0"/>
            <wp:wrapNone/>
            <wp:docPr id="6" name="Image 5" descr="Kabylestat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ylestatesp.png"/>
                    <pic:cNvPicPr/>
                  </pic:nvPicPr>
                  <pic:blipFill>
                    <a:blip r:embed="rId4" cstate="print"/>
                    <a:stretch>
                      <a:fillRect/>
                    </a:stretch>
                  </pic:blipFill>
                  <pic:spPr>
                    <a:xfrm>
                      <a:off x="0" y="0"/>
                      <a:ext cx="3368675" cy="1866900"/>
                    </a:xfrm>
                    <a:prstGeom prst="rect">
                      <a:avLst/>
                    </a:prstGeom>
                  </pic:spPr>
                </pic:pic>
              </a:graphicData>
            </a:graphic>
          </wp:anchor>
        </w:drawing>
      </w:r>
      <w:r>
        <w:rPr>
          <w:b/>
          <w:noProof/>
          <w:lang w:eastAsia="fr-FR"/>
        </w:rPr>
        <w:drawing>
          <wp:anchor distT="0" distB="0" distL="114300" distR="114300" simplePos="0" relativeHeight="251659264" behindDoc="0" locked="0" layoutInCell="1" allowOverlap="1">
            <wp:simplePos x="0" y="0"/>
            <wp:positionH relativeFrom="column">
              <wp:posOffset>4142740</wp:posOffset>
            </wp:positionH>
            <wp:positionV relativeFrom="paragraph">
              <wp:posOffset>184785</wp:posOffset>
            </wp:positionV>
            <wp:extent cx="1924050" cy="1914525"/>
            <wp:effectExtent l="19050" t="0" r="0" b="0"/>
            <wp:wrapNone/>
            <wp:docPr id="7" name="Image 6" descr="French_Algeria_evolution_1830-1962_map-f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_Algeria_evolution_1830-1962_map-fr.svg.png"/>
                    <pic:cNvPicPr/>
                  </pic:nvPicPr>
                  <pic:blipFill>
                    <a:blip r:embed="rId5" cstate="print"/>
                    <a:stretch>
                      <a:fillRect/>
                    </a:stretch>
                  </pic:blipFill>
                  <pic:spPr>
                    <a:xfrm>
                      <a:off x="0" y="0"/>
                      <a:ext cx="1924050" cy="1914525"/>
                    </a:xfrm>
                    <a:prstGeom prst="rect">
                      <a:avLst/>
                    </a:prstGeom>
                  </pic:spPr>
                </pic:pic>
              </a:graphicData>
            </a:graphic>
          </wp:anchor>
        </w:drawing>
      </w:r>
      <w:r w:rsidRPr="00C72182">
        <w:rPr>
          <w:b/>
        </w:rPr>
        <w:tab/>
        <w:t>La Régence d’Alger et les sultanats et émirats dépendants</w:t>
      </w:r>
      <w:r w:rsidRPr="00C72182">
        <w:rPr>
          <w:b/>
        </w:rPr>
        <w:tab/>
        <w:t>Les étapes de la conquête coloniale</w:t>
      </w:r>
    </w:p>
    <w:p w:rsidR="00C72182" w:rsidRDefault="00C72182" w:rsidP="00B47715">
      <w:pPr>
        <w:jc w:val="both"/>
      </w:pPr>
    </w:p>
    <w:p w:rsidR="00C72182" w:rsidRDefault="00C72182" w:rsidP="00B47715">
      <w:pPr>
        <w:jc w:val="both"/>
      </w:pPr>
    </w:p>
    <w:p w:rsidR="00C72182" w:rsidRDefault="00C72182" w:rsidP="00B47715">
      <w:pPr>
        <w:jc w:val="both"/>
      </w:pPr>
    </w:p>
    <w:p w:rsidR="00C72182" w:rsidRDefault="00C72182" w:rsidP="00B47715">
      <w:pPr>
        <w:jc w:val="both"/>
      </w:pPr>
    </w:p>
    <w:p w:rsidR="00C72182" w:rsidRDefault="00C72182" w:rsidP="00B47715">
      <w:pPr>
        <w:jc w:val="both"/>
      </w:pPr>
    </w:p>
    <w:p w:rsidR="00C72182" w:rsidRDefault="00C72182" w:rsidP="00B47715">
      <w:pPr>
        <w:jc w:val="both"/>
      </w:pPr>
    </w:p>
    <w:p w:rsidR="00C72182" w:rsidRDefault="00C72182" w:rsidP="00B47715">
      <w:pPr>
        <w:jc w:val="both"/>
      </w:pPr>
    </w:p>
    <w:p w:rsidR="00C72182" w:rsidRPr="00C72182" w:rsidRDefault="00C72182" w:rsidP="00C72182">
      <w:pPr>
        <w:jc w:val="center"/>
        <w:rPr>
          <w:sz w:val="24"/>
          <w:szCs w:val="24"/>
        </w:rPr>
      </w:pPr>
      <w:r w:rsidRPr="00C72182">
        <w:rPr>
          <w:b/>
          <w:sz w:val="24"/>
          <w:szCs w:val="24"/>
        </w:rPr>
        <w:t xml:space="preserve">Document 33 c. </w:t>
      </w:r>
      <w:r w:rsidRPr="00C72182">
        <w:rPr>
          <w:i/>
          <w:sz w:val="24"/>
          <w:szCs w:val="24"/>
        </w:rPr>
        <w:t>« Les résistantes et les résistants, du XIX</w:t>
      </w:r>
      <w:r w:rsidRPr="00C72182">
        <w:rPr>
          <w:i/>
          <w:sz w:val="24"/>
          <w:szCs w:val="24"/>
          <w:vertAlign w:val="superscript"/>
        </w:rPr>
        <w:t>E</w:t>
      </w:r>
      <w:r w:rsidRPr="00C72182">
        <w:rPr>
          <w:i/>
          <w:sz w:val="24"/>
          <w:szCs w:val="24"/>
        </w:rPr>
        <w:t xml:space="preserve"> siècle au milieu du XX</w:t>
      </w:r>
      <w:r w:rsidRPr="00C72182">
        <w:rPr>
          <w:i/>
          <w:sz w:val="24"/>
          <w:szCs w:val="24"/>
          <w:vertAlign w:val="superscript"/>
        </w:rPr>
        <w:t>E</w:t>
      </w:r>
      <w:r w:rsidRPr="00C72182">
        <w:rPr>
          <w:i/>
          <w:sz w:val="24"/>
          <w:szCs w:val="24"/>
        </w:rPr>
        <w:t xml:space="preserve"> siècle. »</w:t>
      </w:r>
    </w:p>
    <w:p w:rsidR="00C72182" w:rsidRDefault="00DD36B3" w:rsidP="00B47715">
      <w:pPr>
        <w:jc w:val="both"/>
      </w:pPr>
      <w:r>
        <w:rPr>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370.5pt;margin-top:.6pt;width:163.5pt;height:24.75pt;z-index:251665408" filled="f" stroked="f">
            <v:textbox>
              <w:txbxContent>
                <w:p w:rsidR="0019285E" w:rsidRPr="0019285E" w:rsidRDefault="0019285E" w:rsidP="0019285E">
                  <w:pPr>
                    <w:jc w:val="center"/>
                    <w:rPr>
                      <w:b/>
                    </w:rPr>
                  </w:pPr>
                  <w:r>
                    <w:rPr>
                      <w:b/>
                    </w:rPr>
                    <w:t>Messali Hadj</w:t>
                  </w:r>
                </w:p>
              </w:txbxContent>
            </v:textbox>
          </v:shape>
        </w:pict>
      </w:r>
      <w:r>
        <w:rPr>
          <w:noProof/>
          <w:lang w:eastAsia="fr-FR"/>
        </w:rPr>
        <w:pict>
          <v:shape id="_x0000_s1027" type="#_x0000_t202" style="position:absolute;left:0;text-align:left;margin-left:179.25pt;margin-top:.6pt;width:163.5pt;height:24.75pt;z-index:251664384" filled="f" stroked="f">
            <v:textbox>
              <w:txbxContent>
                <w:p w:rsidR="0019285E" w:rsidRPr="0019285E" w:rsidRDefault="0019285E" w:rsidP="0019285E">
                  <w:pPr>
                    <w:jc w:val="center"/>
                    <w:rPr>
                      <w:b/>
                    </w:rPr>
                  </w:pPr>
                  <w:proofErr w:type="spellStart"/>
                  <w:r>
                    <w:rPr>
                      <w:b/>
                    </w:rPr>
                    <w:t>Lalla</w:t>
                  </w:r>
                  <w:proofErr w:type="spellEnd"/>
                  <w:r>
                    <w:rPr>
                      <w:b/>
                    </w:rPr>
                    <w:t xml:space="preserve"> Fatma N’Soumer</w:t>
                  </w:r>
                </w:p>
              </w:txbxContent>
            </v:textbox>
          </v:shape>
        </w:pict>
      </w:r>
      <w:r>
        <w:rPr>
          <w:noProof/>
          <w:lang w:eastAsia="fr-FR"/>
        </w:rPr>
        <w:pict>
          <v:shape id="_x0000_s1026" type="#_x0000_t202" style="position:absolute;left:0;text-align:left;margin-left:3.75pt;margin-top:.6pt;width:163.5pt;height:24.75pt;z-index:251663360" filled="f" stroked="f">
            <v:textbox>
              <w:txbxContent>
                <w:p w:rsidR="0019285E" w:rsidRPr="0019285E" w:rsidRDefault="0019285E" w:rsidP="0019285E">
                  <w:pPr>
                    <w:jc w:val="center"/>
                    <w:rPr>
                      <w:b/>
                    </w:rPr>
                  </w:pPr>
                  <w:r>
                    <w:rPr>
                      <w:b/>
                    </w:rPr>
                    <w:t>L’émir Abd-el-Kader</w:t>
                  </w:r>
                </w:p>
              </w:txbxContent>
            </v:textbox>
          </v:shape>
        </w:pict>
      </w:r>
    </w:p>
    <w:p w:rsidR="00C72182" w:rsidRDefault="0019285E" w:rsidP="00B47715">
      <w:pPr>
        <w:jc w:val="both"/>
      </w:pPr>
      <w:r>
        <w:rPr>
          <w:noProof/>
          <w:lang w:eastAsia="fr-FR"/>
        </w:rPr>
        <w:drawing>
          <wp:anchor distT="0" distB="0" distL="114300" distR="114300" simplePos="0" relativeHeight="251662336" behindDoc="0" locked="0" layoutInCell="1" allowOverlap="1">
            <wp:simplePos x="0" y="0"/>
            <wp:positionH relativeFrom="column">
              <wp:posOffset>4852670</wp:posOffset>
            </wp:positionH>
            <wp:positionV relativeFrom="paragraph">
              <wp:posOffset>102235</wp:posOffset>
            </wp:positionV>
            <wp:extent cx="1849120" cy="2505075"/>
            <wp:effectExtent l="19050" t="0" r="0" b="0"/>
            <wp:wrapNone/>
            <wp:docPr id="10" name="Image 9" descr="Messali_Hadj_Messali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li_Hadj_Messali_Clean.jpg"/>
                    <pic:cNvPicPr/>
                  </pic:nvPicPr>
                  <pic:blipFill>
                    <a:blip r:embed="rId6" cstate="print"/>
                    <a:stretch>
                      <a:fillRect/>
                    </a:stretch>
                  </pic:blipFill>
                  <pic:spPr>
                    <a:xfrm>
                      <a:off x="0" y="0"/>
                      <a:ext cx="1849120" cy="2505075"/>
                    </a:xfrm>
                    <a:prstGeom prst="rect">
                      <a:avLst/>
                    </a:prstGeom>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column">
              <wp:posOffset>75565</wp:posOffset>
            </wp:positionH>
            <wp:positionV relativeFrom="paragraph">
              <wp:posOffset>36195</wp:posOffset>
            </wp:positionV>
            <wp:extent cx="2080260" cy="2571750"/>
            <wp:effectExtent l="19050" t="0" r="0" b="0"/>
            <wp:wrapNone/>
            <wp:docPr id="8" name="Image 7" descr="486px-EmirAbdelK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6px-EmirAbdelKader.jpg"/>
                    <pic:cNvPicPr/>
                  </pic:nvPicPr>
                  <pic:blipFill>
                    <a:blip r:embed="rId7" cstate="print"/>
                    <a:stretch>
                      <a:fillRect/>
                    </a:stretch>
                  </pic:blipFill>
                  <pic:spPr>
                    <a:xfrm>
                      <a:off x="0" y="0"/>
                      <a:ext cx="2080260" cy="2571750"/>
                    </a:xfrm>
                    <a:prstGeom prst="rect">
                      <a:avLst/>
                    </a:prstGeom>
                  </pic:spPr>
                </pic:pic>
              </a:graphicData>
            </a:graphic>
          </wp:anchor>
        </w:drawing>
      </w:r>
      <w:r w:rsidR="00C72182">
        <w:rPr>
          <w:noProof/>
          <w:lang w:eastAsia="fr-FR"/>
        </w:rPr>
        <w:drawing>
          <wp:anchor distT="0" distB="0" distL="114300" distR="114300" simplePos="0" relativeHeight="251661312" behindDoc="0" locked="0" layoutInCell="1" allowOverlap="1">
            <wp:simplePos x="0" y="0"/>
            <wp:positionH relativeFrom="column">
              <wp:posOffset>2295525</wp:posOffset>
            </wp:positionH>
            <wp:positionV relativeFrom="paragraph">
              <wp:posOffset>36195</wp:posOffset>
            </wp:positionV>
            <wp:extent cx="2257425" cy="2571750"/>
            <wp:effectExtent l="19050" t="0" r="9525" b="0"/>
            <wp:wrapNone/>
            <wp:docPr id="9" name="Image 8" descr="280px-Portrait-Fatma_N'Sou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px-Portrait-Fatma_N'Soumer.jpg"/>
                    <pic:cNvPicPr/>
                  </pic:nvPicPr>
                  <pic:blipFill>
                    <a:blip r:embed="rId8" cstate="print"/>
                    <a:stretch>
                      <a:fillRect/>
                    </a:stretch>
                  </pic:blipFill>
                  <pic:spPr>
                    <a:xfrm>
                      <a:off x="0" y="0"/>
                      <a:ext cx="2257425" cy="2571750"/>
                    </a:xfrm>
                    <a:prstGeom prst="rect">
                      <a:avLst/>
                    </a:prstGeom>
                  </pic:spPr>
                </pic:pic>
              </a:graphicData>
            </a:graphic>
          </wp:anchor>
        </w:drawing>
      </w:r>
    </w:p>
    <w:p w:rsidR="00C72182" w:rsidRDefault="00C72182" w:rsidP="00B47715">
      <w:pPr>
        <w:jc w:val="both"/>
      </w:pPr>
    </w:p>
    <w:p w:rsidR="00C72182" w:rsidRDefault="00C72182" w:rsidP="00B47715">
      <w:pPr>
        <w:jc w:val="both"/>
      </w:pPr>
    </w:p>
    <w:p w:rsidR="00C72182" w:rsidRDefault="00C72182" w:rsidP="00B47715">
      <w:pPr>
        <w:jc w:val="both"/>
      </w:pPr>
    </w:p>
    <w:p w:rsidR="00C72182" w:rsidRDefault="00C72182" w:rsidP="00B47715">
      <w:pPr>
        <w:jc w:val="both"/>
      </w:pPr>
    </w:p>
    <w:p w:rsidR="00C72182" w:rsidRDefault="00C72182" w:rsidP="00B47715">
      <w:pPr>
        <w:jc w:val="both"/>
      </w:pPr>
    </w:p>
    <w:p w:rsidR="00C72182" w:rsidRDefault="00C72182" w:rsidP="00B47715">
      <w:pPr>
        <w:jc w:val="both"/>
      </w:pPr>
    </w:p>
    <w:p w:rsidR="00C72182" w:rsidRDefault="00C72182" w:rsidP="00B47715">
      <w:pPr>
        <w:jc w:val="both"/>
      </w:pPr>
    </w:p>
    <w:p w:rsidR="00C72182" w:rsidRDefault="00C72182" w:rsidP="00B47715">
      <w:pPr>
        <w:jc w:val="both"/>
      </w:pPr>
    </w:p>
    <w:p w:rsidR="00C72182" w:rsidRDefault="00DD36B3" w:rsidP="00B47715">
      <w:pPr>
        <w:jc w:val="both"/>
      </w:pPr>
      <w:r>
        <w:rPr>
          <w:noProof/>
          <w:lang w:eastAsia="fr-FR"/>
        </w:rPr>
        <w:pict>
          <v:shape id="_x0000_s1030" type="#_x0000_t202" style="position:absolute;left:0;text-align:left;margin-left:179.25pt;margin-top:2.95pt;width:179.25pt;height:58.5pt;z-index:251667456" filled="f" stroked="f">
            <v:textbox>
              <w:txbxContent>
                <w:p w:rsidR="00462EF1" w:rsidRPr="00462EF1" w:rsidRDefault="00462EF1" w:rsidP="00462EF1">
                  <w:pPr>
                    <w:jc w:val="both"/>
                    <w:rPr>
                      <w:sz w:val="16"/>
                      <w:szCs w:val="16"/>
                    </w:rPr>
                  </w:pPr>
                  <w:r w:rsidRPr="00462EF1">
                    <w:rPr>
                      <w:sz w:val="16"/>
                      <w:szCs w:val="16"/>
                    </w:rPr>
                    <w:t xml:space="preserve">Henri Félix Emmanuel PHILIPPOTEAUX, </w:t>
                  </w:r>
                  <w:r>
                    <w:rPr>
                      <w:sz w:val="16"/>
                      <w:szCs w:val="16"/>
                    </w:rPr>
                    <w:t xml:space="preserve">gravure, </w:t>
                  </w:r>
                  <w:r w:rsidRPr="00462EF1">
                    <w:rPr>
                      <w:i/>
                      <w:iCs/>
                      <w:sz w:val="16"/>
                      <w:szCs w:val="16"/>
                    </w:rPr>
                    <w:t>Galerie des victoires et conquêtes de l'armée française et de tous les régiments depuis les premiers temps de la monarchie jusqu'à nos jours</w:t>
                  </w:r>
                  <w:r w:rsidRPr="00462EF1">
                    <w:rPr>
                      <w:sz w:val="16"/>
                      <w:szCs w:val="16"/>
                    </w:rPr>
                    <w:t>, Paris, 1850 (France)</w:t>
                  </w:r>
                </w:p>
              </w:txbxContent>
            </v:textbox>
          </v:shape>
        </w:pict>
      </w:r>
      <w:r>
        <w:rPr>
          <w:noProof/>
          <w:lang w:eastAsia="fr-FR"/>
        </w:rPr>
        <w:pict>
          <v:shape id="_x0000_s1031" type="#_x0000_t202" style="position:absolute;left:0;text-align:left;margin-left:370.5pt;margin-top:2.2pt;width:169.5pt;height:58.5pt;z-index:251668480" filled="f" stroked="f">
            <v:textbox>
              <w:txbxContent>
                <w:p w:rsidR="00837671" w:rsidRPr="00462EF1" w:rsidRDefault="00630E86" w:rsidP="00837671">
                  <w:pPr>
                    <w:jc w:val="both"/>
                    <w:rPr>
                      <w:sz w:val="16"/>
                      <w:szCs w:val="16"/>
                    </w:rPr>
                  </w:pPr>
                  <w:r>
                    <w:rPr>
                      <w:sz w:val="16"/>
                      <w:szCs w:val="16"/>
                    </w:rPr>
                    <w:t>Anonyme, Portrait de Messali Hadj entre 1945 et 1955. </w:t>
                  </w:r>
                </w:p>
              </w:txbxContent>
            </v:textbox>
          </v:shape>
        </w:pict>
      </w:r>
      <w:r>
        <w:rPr>
          <w:noProof/>
          <w:lang w:eastAsia="fr-FR"/>
        </w:rPr>
        <w:pict>
          <v:shape id="_x0000_s1029" type="#_x0000_t202" style="position:absolute;left:0;text-align:left;margin-left:3.75pt;margin-top:2.95pt;width:169.5pt;height:58.5pt;z-index:251666432" filled="f" stroked="f">
            <v:textbox>
              <w:txbxContent>
                <w:p w:rsidR="00462EF1" w:rsidRPr="00462EF1" w:rsidRDefault="00462EF1" w:rsidP="00462EF1">
                  <w:pPr>
                    <w:jc w:val="both"/>
                    <w:rPr>
                      <w:sz w:val="16"/>
                      <w:szCs w:val="16"/>
                    </w:rPr>
                  </w:pPr>
                  <w:r w:rsidRPr="00462EF1">
                    <w:rPr>
                      <w:sz w:val="16"/>
                      <w:szCs w:val="16"/>
                    </w:rPr>
                    <w:t xml:space="preserve">Ange TISSIER, </w:t>
                  </w:r>
                  <w:r w:rsidRPr="00462EF1">
                    <w:rPr>
                      <w:i/>
                      <w:iCs/>
                      <w:sz w:val="16"/>
                      <w:szCs w:val="16"/>
                    </w:rPr>
                    <w:t xml:space="preserve">Portrait en buste de Ben </w:t>
                  </w:r>
                  <w:proofErr w:type="spellStart"/>
                  <w:r w:rsidRPr="00462EF1">
                    <w:rPr>
                      <w:i/>
                      <w:iCs/>
                      <w:sz w:val="16"/>
                      <w:szCs w:val="16"/>
                    </w:rPr>
                    <w:t>Mahi</w:t>
                  </w:r>
                  <w:proofErr w:type="spellEnd"/>
                  <w:r w:rsidRPr="00462EF1">
                    <w:rPr>
                      <w:i/>
                      <w:iCs/>
                      <w:sz w:val="16"/>
                      <w:szCs w:val="16"/>
                    </w:rPr>
                    <w:t xml:space="preserve"> </w:t>
                  </w:r>
                  <w:proofErr w:type="spellStart"/>
                  <w:r w:rsidRPr="00462EF1">
                    <w:rPr>
                      <w:i/>
                      <w:iCs/>
                      <w:sz w:val="16"/>
                      <w:szCs w:val="16"/>
                    </w:rPr>
                    <w:t>ed</w:t>
                  </w:r>
                  <w:proofErr w:type="spellEnd"/>
                  <w:r w:rsidRPr="00462EF1">
                    <w:rPr>
                      <w:i/>
                      <w:iCs/>
                      <w:sz w:val="16"/>
                      <w:szCs w:val="16"/>
                    </w:rPr>
                    <w:t>-</w:t>
                  </w:r>
                  <w:proofErr w:type="spellStart"/>
                  <w:r w:rsidRPr="00462EF1">
                    <w:rPr>
                      <w:i/>
                      <w:iCs/>
                      <w:sz w:val="16"/>
                      <w:szCs w:val="16"/>
                    </w:rPr>
                    <w:t>Din</w:t>
                  </w:r>
                  <w:proofErr w:type="spellEnd"/>
                  <w:r w:rsidRPr="00462EF1">
                    <w:rPr>
                      <w:i/>
                      <w:iCs/>
                      <w:sz w:val="16"/>
                      <w:szCs w:val="16"/>
                    </w:rPr>
                    <w:t xml:space="preserve"> Abd-el-Kader, émir algérien</w:t>
                  </w:r>
                  <w:r w:rsidRPr="00462EF1">
                    <w:rPr>
                      <w:sz w:val="16"/>
                      <w:szCs w:val="16"/>
                    </w:rPr>
                    <w:t>, 1852</w:t>
                  </w:r>
                  <w:r>
                    <w:rPr>
                      <w:sz w:val="16"/>
                      <w:szCs w:val="16"/>
                    </w:rPr>
                    <w:t>,</w:t>
                  </w:r>
                  <w:r w:rsidRPr="00462EF1">
                    <w:rPr>
                      <w:sz w:val="16"/>
                      <w:szCs w:val="16"/>
                    </w:rPr>
                    <w:t xml:space="preserve"> Tableau exécut</w:t>
                  </w:r>
                  <w:r>
                    <w:rPr>
                      <w:sz w:val="16"/>
                      <w:szCs w:val="16"/>
                    </w:rPr>
                    <w:t>é au château d'Amboise, huile sur toile, 73 x 61 cm, Château de Versailles (France)</w:t>
                  </w:r>
                </w:p>
              </w:txbxContent>
            </v:textbox>
          </v:shape>
        </w:pict>
      </w:r>
    </w:p>
    <w:p w:rsidR="00C72182" w:rsidRDefault="00C72182" w:rsidP="00B47715">
      <w:pPr>
        <w:jc w:val="both"/>
      </w:pPr>
    </w:p>
    <w:p w:rsidR="00C72182" w:rsidRDefault="00C72182" w:rsidP="00B47715">
      <w:pPr>
        <w:jc w:val="both"/>
      </w:pPr>
    </w:p>
    <w:sectPr w:rsidR="00C72182" w:rsidSect="00B477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B47715"/>
    <w:rsid w:val="000A11E9"/>
    <w:rsid w:val="0019285E"/>
    <w:rsid w:val="00462EF1"/>
    <w:rsid w:val="0048081D"/>
    <w:rsid w:val="005E066F"/>
    <w:rsid w:val="00630E86"/>
    <w:rsid w:val="00837671"/>
    <w:rsid w:val="009A1DAC"/>
    <w:rsid w:val="00B3301A"/>
    <w:rsid w:val="00B47715"/>
    <w:rsid w:val="00BF4B94"/>
    <w:rsid w:val="00C12774"/>
    <w:rsid w:val="00C72182"/>
    <w:rsid w:val="00DD36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1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F4B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243</Words>
  <Characters>1341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6</cp:revision>
  <dcterms:created xsi:type="dcterms:W3CDTF">2024-02-21T14:15:00Z</dcterms:created>
  <dcterms:modified xsi:type="dcterms:W3CDTF">2024-02-22T17:06:00Z</dcterms:modified>
</cp:coreProperties>
</file>