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1DC" w:rsidRPr="0083725D" w:rsidRDefault="005A31DC" w:rsidP="005A31DC">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(15</w:t>
      </w:r>
      <w:r w:rsidRPr="0083725D">
        <w:rPr>
          <w:b/>
          <w:sz w:val="28"/>
          <w:szCs w:val="28"/>
        </w:rPr>
        <w:t>)</w:t>
      </w:r>
      <w:r w:rsidRPr="0083725D">
        <w:rPr>
          <w:sz w:val="28"/>
          <w:szCs w:val="28"/>
        </w:rPr>
        <w:t> </w:t>
      </w:r>
      <w:r>
        <w:rPr>
          <w:sz w:val="28"/>
          <w:szCs w:val="28"/>
        </w:rPr>
        <w:t>L’Union Européenne (UE) dans le monde.   </w:t>
      </w:r>
    </w:p>
    <w:p w:rsidR="005A31DC" w:rsidRPr="002F43D5" w:rsidRDefault="005A31DC" w:rsidP="005A31DC">
      <w:pPr>
        <w:jc w:val="both"/>
        <w:rPr>
          <w:b/>
        </w:rPr>
      </w:pPr>
      <w:r>
        <w:rPr>
          <w:b/>
        </w:rPr>
        <w:t>L’UE, UNE ORGANISATION INTERGOUVERNEMTALE (OIG) SANS INSTANCE SUPRANATIONALE VÉRITABLE</w:t>
      </w:r>
      <w:r w:rsidR="004C6019">
        <w:rPr>
          <w:b/>
        </w:rPr>
        <w:t>,</w:t>
      </w:r>
      <w:r>
        <w:rPr>
          <w:b/>
        </w:rPr>
        <w:t xml:space="preserve"> EXERCE CEPENDANT, PAR SON POIDS DÉMOGRAPHIQUE ET ÉCONOMIQUE, UNE FORTE INFLUENCE S</w:t>
      </w:r>
      <w:r w:rsidR="004C6019">
        <w:rPr>
          <w:b/>
        </w:rPr>
        <w:t>UR LE RESTE DU MONDE. </w:t>
      </w:r>
      <w:r>
        <w:rPr>
          <w:b/>
        </w:rPr>
        <w:t>L’ABSENCE D’INSTITUTIONS FÉDÉRALES LIMITE SON ACTION SUR LA SCÈNE INTERNATIONALE.  </w:t>
      </w:r>
      <w:r w:rsidRPr="002F43D5">
        <w:rPr>
          <w:b/>
        </w:rPr>
        <w:t> </w:t>
      </w:r>
    </w:p>
    <w:p w:rsidR="00BA6C5F" w:rsidRDefault="005A31DC" w:rsidP="005A31DC">
      <w:pPr>
        <w:ind w:firstLine="708"/>
        <w:jc w:val="both"/>
      </w:pPr>
      <w:r>
        <w:t>L’Union Européenne (UE) regroupe une majorité des pays les plus industrialisés et les plus riches de la planète : comment mesurer la puissance et l’influence de l’UE dans le monde ? </w:t>
      </w:r>
    </w:p>
    <w:p w:rsidR="00BA6C5F" w:rsidRDefault="00BA6C5F" w:rsidP="005A31DC">
      <w:pPr>
        <w:ind w:firstLine="708"/>
        <w:jc w:val="both"/>
      </w:pPr>
      <w:r w:rsidRPr="00BA6C5F">
        <w:rPr>
          <w:b/>
        </w:rPr>
        <w:t xml:space="preserve">L’Union Européenne exerce sur le </w:t>
      </w:r>
      <w:r w:rsidRPr="00703127">
        <w:rPr>
          <w:b/>
          <w:u w:val="single"/>
        </w:rPr>
        <w:t>R</w:t>
      </w:r>
      <w:r w:rsidRPr="00BA6C5F">
        <w:rPr>
          <w:b/>
        </w:rPr>
        <w:t xml:space="preserve">este </w:t>
      </w:r>
      <w:r w:rsidRPr="00703127">
        <w:rPr>
          <w:b/>
          <w:u w:val="single"/>
        </w:rPr>
        <w:t>D</w:t>
      </w:r>
      <w:r w:rsidRPr="00BA6C5F">
        <w:rPr>
          <w:b/>
        </w:rPr>
        <w:t xml:space="preserve">u </w:t>
      </w:r>
      <w:r w:rsidRPr="00703127">
        <w:rPr>
          <w:b/>
          <w:u w:val="single"/>
        </w:rPr>
        <w:t>M</w:t>
      </w:r>
      <w:r w:rsidRPr="00BA6C5F">
        <w:rPr>
          <w:b/>
        </w:rPr>
        <w:t>onde (RDM) une influence incontestable aussi bien économique, géopolitique que culturelle</w:t>
      </w:r>
      <w:r>
        <w:t>. </w:t>
      </w:r>
      <w:r w:rsidR="00AF3193">
        <w:t xml:space="preserve">Représentant le quart du PIB mondial, le tiers des échanges, et bénéficiant avec la monnaie unique (€) d’une des monnaie refuge de la finance mondiale, l’UE est une puissance économique mondiale. Les places boursières comme Francfort, Milan et Paris sont parmi les 10 plus puissantes du monde. Elle concentre des </w:t>
      </w:r>
      <w:r w:rsidR="00AF3193" w:rsidRPr="00CB0C2E">
        <w:rPr>
          <w:u w:val="single"/>
        </w:rPr>
        <w:t>F</w:t>
      </w:r>
      <w:r w:rsidR="00AF3193">
        <w:t xml:space="preserve">irmes </w:t>
      </w:r>
      <w:r w:rsidR="00AF3193" w:rsidRPr="00CB0C2E">
        <w:rPr>
          <w:u w:val="single"/>
        </w:rPr>
        <w:t>T</w:t>
      </w:r>
      <w:r w:rsidR="00AF3193">
        <w:t>rans</w:t>
      </w:r>
      <w:r w:rsidR="00AF3193" w:rsidRPr="00CB0C2E">
        <w:rPr>
          <w:u w:val="single"/>
        </w:rPr>
        <w:t>n</w:t>
      </w:r>
      <w:r w:rsidR="00AF3193">
        <w:t>ationales (FTN) comme dans des secteurs stratégiques comme la Chimie-Pharmacie (BASF, Hoechst), l’automobile (Renault-Nissan, Volkswagen), l’énergie (</w:t>
      </w:r>
      <w:proofErr w:type="spellStart"/>
      <w:r w:rsidR="00AF3193">
        <w:t>Areva</w:t>
      </w:r>
      <w:proofErr w:type="spellEnd"/>
      <w:r w:rsidR="00AF3193">
        <w:t xml:space="preserve">, Total), le luxe (LVMH, </w:t>
      </w:r>
      <w:proofErr w:type="spellStart"/>
      <w:r w:rsidR="00AF3193">
        <w:t>Kering</w:t>
      </w:r>
      <w:proofErr w:type="spellEnd"/>
      <w:r w:rsidR="00AF3193">
        <w:t>), l’armement (Thalès)</w:t>
      </w:r>
      <w:r w:rsidR="00CB0C2E">
        <w:t>, la finance (</w:t>
      </w:r>
      <w:r w:rsidR="00CB0C2E" w:rsidRPr="00952CEF">
        <w:rPr>
          <w:i/>
        </w:rPr>
        <w:t>Deutsch</w:t>
      </w:r>
      <w:r w:rsidR="00952CEF" w:rsidRPr="00952CEF">
        <w:rPr>
          <w:i/>
        </w:rPr>
        <w:t>e</w:t>
      </w:r>
      <w:r w:rsidR="00CB0C2E" w:rsidRPr="00952CEF">
        <w:rPr>
          <w:i/>
        </w:rPr>
        <w:t xml:space="preserve"> Bank</w:t>
      </w:r>
      <w:r w:rsidR="00CB0C2E">
        <w:t>, BNP),</w:t>
      </w:r>
      <w:r w:rsidR="00AF3193">
        <w:t xml:space="preserve"> ou l’aviation et la conquête spatiale (Airbus et Ariane espace).</w:t>
      </w:r>
      <w:r w:rsidR="00CB0C2E">
        <w:t> </w:t>
      </w:r>
      <w:r w:rsidR="00AF3193">
        <w:t> </w:t>
      </w:r>
      <w:r w:rsidR="00031332">
        <w:t>Elle participe à ce titre à la gouvernance économique mondiale en tant que membre du G20 par exemple. </w:t>
      </w:r>
      <w:r w:rsidR="00CB0C2E">
        <w:t>Son niveau de développement (IDH) est un des plus élevé au monde et les pays d’Europe de l’Ouest culminent à des niveaux supérieurs à 0,850 voire au dessus de 0,900 (Luxembourg, Allemagne, pays scandinaves). Par ses programmes de sécurité (</w:t>
      </w:r>
      <w:proofErr w:type="spellStart"/>
      <w:r w:rsidR="00CB0C2E">
        <w:t>Eurofor</w:t>
      </w:r>
      <w:proofErr w:type="spellEnd"/>
      <w:r w:rsidR="00CB0C2E">
        <w:t xml:space="preserve">, Eurocorps, </w:t>
      </w:r>
      <w:proofErr w:type="spellStart"/>
      <w:r w:rsidR="00CB0C2E">
        <w:t>Frontex</w:t>
      </w:r>
      <w:proofErr w:type="spellEnd"/>
      <w:r w:rsidR="00CB0C2E">
        <w:t xml:space="preserve">, Europol) elle participe à la sécurité collective, soit en Europe (Ukraine, Balkans) soit dans le </w:t>
      </w:r>
      <w:r w:rsidR="00CB0C2E" w:rsidRPr="00CB0C2E">
        <w:rPr>
          <w:u w:val="single"/>
        </w:rPr>
        <w:t>R</w:t>
      </w:r>
      <w:r w:rsidR="00CB0C2E">
        <w:t xml:space="preserve">este </w:t>
      </w:r>
      <w:r w:rsidR="00CB0C2E" w:rsidRPr="00CB0C2E">
        <w:rPr>
          <w:u w:val="single"/>
        </w:rPr>
        <w:t>D</w:t>
      </w:r>
      <w:r w:rsidR="00CB0C2E">
        <w:t xml:space="preserve">u </w:t>
      </w:r>
      <w:r w:rsidR="00CB0C2E" w:rsidRPr="00CB0C2E">
        <w:rPr>
          <w:u w:val="single"/>
        </w:rPr>
        <w:t>M</w:t>
      </w:r>
      <w:r w:rsidR="00CB0C2E">
        <w:t xml:space="preserve">onde (RDM) dans la </w:t>
      </w:r>
      <w:r w:rsidR="00CB0C2E" w:rsidRPr="00CB0C2E">
        <w:rPr>
          <w:u w:val="single"/>
        </w:rPr>
        <w:t>B</w:t>
      </w:r>
      <w:r w:rsidR="00CB0C2E">
        <w:t xml:space="preserve">ande </w:t>
      </w:r>
      <w:r w:rsidR="00CB0C2E" w:rsidRPr="00CB0C2E">
        <w:rPr>
          <w:u w:val="single"/>
        </w:rPr>
        <w:t>S</w:t>
      </w:r>
      <w:r w:rsidR="00CB0C2E">
        <w:t>ahélo-</w:t>
      </w:r>
      <w:r w:rsidR="00CB0C2E" w:rsidRPr="00CB0C2E">
        <w:rPr>
          <w:u w:val="single"/>
        </w:rPr>
        <w:t>S</w:t>
      </w:r>
      <w:r w:rsidR="00CB0C2E">
        <w:t>aharienne (BSS) notamment. </w:t>
      </w:r>
    </w:p>
    <w:p w:rsidR="0032061E" w:rsidRDefault="00BA6C5F" w:rsidP="005A31DC">
      <w:pPr>
        <w:ind w:firstLine="708"/>
        <w:jc w:val="both"/>
      </w:pPr>
      <w:r w:rsidRPr="00BA6C5F">
        <w:rPr>
          <w:b/>
        </w:rPr>
        <w:t>L’influence de l’UE est cependant limitée par les grandes divergences entre ses États membres et le manque d’institutions fédérales à même d’intervenir rapidement et solidairement</w:t>
      </w:r>
      <w:r>
        <w:t>. </w:t>
      </w:r>
      <w:r w:rsidR="00CB0C2E">
        <w:t xml:space="preserve">La crise des </w:t>
      </w:r>
      <w:proofErr w:type="spellStart"/>
      <w:r w:rsidR="00CB0C2E" w:rsidRPr="00CB0C2E">
        <w:rPr>
          <w:i/>
        </w:rPr>
        <w:t>subprimes</w:t>
      </w:r>
      <w:proofErr w:type="spellEnd"/>
      <w:r w:rsidR="00CB0C2E">
        <w:t xml:space="preserve"> (2007-2008) et des dettes souveraines (Depuis 2009) a plongé les pays périphériques de l’UE (Grèce, Italie, Espagne, Portugal, Irlande) dans des situations financières, budgétaires et sociales très difficile. Les crises ont révélé le manque de solidarité entre pays européens et le manque de mécanismes d’intervention. Si dans le domaine financier et budgétaire l’UE a su se doter d’outils supranationaux (</w:t>
      </w:r>
      <w:proofErr w:type="spellStart"/>
      <w:r w:rsidR="00CB0C2E" w:rsidRPr="00CB0C2E">
        <w:rPr>
          <w:i/>
        </w:rPr>
        <w:t>Eurobonds</w:t>
      </w:r>
      <w:proofErr w:type="spellEnd"/>
      <w:r w:rsidR="00CB0C2E">
        <w:t xml:space="preserve">, </w:t>
      </w:r>
      <w:r w:rsidR="00CB0C2E" w:rsidRPr="00CB0C2E">
        <w:rPr>
          <w:u w:val="single"/>
        </w:rPr>
        <w:t>M</w:t>
      </w:r>
      <w:r w:rsidR="00CB0C2E">
        <w:t xml:space="preserve">écanisme de </w:t>
      </w:r>
      <w:r w:rsidR="00CB0C2E" w:rsidRPr="00CB0C2E">
        <w:rPr>
          <w:u w:val="single"/>
        </w:rPr>
        <w:t>S</w:t>
      </w:r>
      <w:r w:rsidR="00CB0C2E">
        <w:t xml:space="preserve">tabilité </w:t>
      </w:r>
      <w:r w:rsidR="00CB0C2E" w:rsidRPr="00CB0C2E">
        <w:rPr>
          <w:u w:val="single"/>
        </w:rPr>
        <w:t>E</w:t>
      </w:r>
      <w:r w:rsidR="00CB0C2E">
        <w:t>uropéen, MSE</w:t>
      </w:r>
      <w:r w:rsidR="00031332">
        <w:t>, président pour l’</w:t>
      </w:r>
      <w:proofErr w:type="spellStart"/>
      <w:r w:rsidR="00031332">
        <w:t>Eurogroupe</w:t>
      </w:r>
      <w:proofErr w:type="spellEnd"/>
      <w:r w:rsidR="00031332">
        <w:t xml:space="preserve">…) </w:t>
      </w:r>
      <w:r w:rsidR="008E511D">
        <w:t>de la même manière la</w:t>
      </w:r>
      <w:r w:rsidR="00031332">
        <w:t xml:space="preserve"> nomination d’un Haut Responsable pour la Politique Étrangère et de Sécurité Commune (PESC), témoigne de la volonté de consolider l’Europe. </w:t>
      </w:r>
    </w:p>
    <w:p w:rsidR="00BA6C5F" w:rsidRDefault="00031332" w:rsidP="005A31DC">
      <w:pPr>
        <w:ind w:firstLine="708"/>
        <w:jc w:val="both"/>
      </w:pPr>
      <w:r w:rsidRPr="0032061E">
        <w:rPr>
          <w:b/>
        </w:rPr>
        <w:t>Mais les défis sont nombreux :</w:t>
      </w:r>
      <w:r>
        <w:t xml:space="preserve"> il n’y a pas à proprement parler d’Europe de la défense, l’espace Schengen se délite devant la crise migratoire syrienne, les États n’ont pas les mêmes approches des questions commerciales (L’Allemagne est dépendante des exportations, la France qui a beaucoup délocalisé l’est moins), ou sociales (Les </w:t>
      </w:r>
      <w:r w:rsidRPr="0032061E">
        <w:rPr>
          <w:u w:val="single"/>
        </w:rPr>
        <w:t>P</w:t>
      </w:r>
      <w:r>
        <w:t>ays d’</w:t>
      </w:r>
      <w:r w:rsidRPr="0032061E">
        <w:rPr>
          <w:u w:val="single"/>
        </w:rPr>
        <w:t>E</w:t>
      </w:r>
      <w:r>
        <w:t xml:space="preserve">urope </w:t>
      </w:r>
      <w:r w:rsidRPr="0032061E">
        <w:rPr>
          <w:u w:val="single"/>
        </w:rPr>
        <w:t>C</w:t>
      </w:r>
      <w:r>
        <w:t xml:space="preserve">entrale et </w:t>
      </w:r>
      <w:r w:rsidR="0032061E">
        <w:rPr>
          <w:u w:val="single"/>
        </w:rPr>
        <w:t>O</w:t>
      </w:r>
      <w:r>
        <w:t>rientale</w:t>
      </w:r>
      <w:r w:rsidR="0032061E">
        <w:t>,</w:t>
      </w:r>
      <w:r>
        <w:t xml:space="preserve"> PECO</w:t>
      </w:r>
      <w:r w:rsidR="0032061E">
        <w:t>,</w:t>
      </w:r>
      <w:r>
        <w:t xml:space="preserve"> sont </w:t>
      </w:r>
      <w:r w:rsidR="008E511D">
        <w:t xml:space="preserve"> </w:t>
      </w:r>
      <w:r>
        <w:t>hostiles à un renforcement de la protection sociales, les pays de l’Ouest massivement pour…). </w:t>
      </w:r>
      <w:r w:rsidR="0032061E">
        <w:t>Si l’Europe peine à s’entendre et se faire entendre c’est parce que les États membres et les peuples ne sont plus unanimes sur les suites à donner au projet européen : faut-il s’en tenir là en terme d’élargissement géographique et d’approfondissement institutionnel ou au contraire accentuer l’intégration des économies et se diriger vers un système fédéral ? Les Britanniques ont tranché : ils sortent de l’UE (2016-2019). </w:t>
      </w:r>
    </w:p>
    <w:p w:rsidR="004C6019" w:rsidRDefault="00BA6C5F" w:rsidP="004C6019">
      <w:pPr>
        <w:ind w:firstLine="708"/>
        <w:jc w:val="both"/>
      </w:pPr>
      <w:r>
        <w:t xml:space="preserve">L’Union Européenne exercice une réelle influence sur le monde : elle est un pôle d’impulsion majeur de l’espace mondial et rayonne dans de nombreux domaines. Le </w:t>
      </w:r>
      <w:r w:rsidRPr="00031332">
        <w:rPr>
          <w:i/>
        </w:rPr>
        <w:t>soft power</w:t>
      </w:r>
      <w:r>
        <w:t xml:space="preserve"> européen est cependant plus manifeste que son </w:t>
      </w:r>
      <w:r w:rsidRPr="00031332">
        <w:rPr>
          <w:i/>
        </w:rPr>
        <w:t>hard power</w:t>
      </w:r>
      <w:r>
        <w:t>. L’UE peine encore à parler d’une voix uni</w:t>
      </w:r>
      <w:r w:rsidR="004C6019">
        <w:t>e sur les grands défis globaux. </w:t>
      </w:r>
    </w:p>
    <w:p w:rsidR="005A31DC" w:rsidRPr="004C6019" w:rsidRDefault="005A31DC" w:rsidP="004C6019">
      <w:pPr>
        <w:jc w:val="both"/>
      </w:pPr>
      <w:r>
        <w:rPr>
          <w:b/>
        </w:rPr>
        <w:t>LIEUX &amp; ESPACES SYMBOLIQUES</w:t>
      </w:r>
    </w:p>
    <w:p w:rsidR="005A31DC" w:rsidRDefault="00031332" w:rsidP="005A31DC">
      <w:pPr>
        <w:jc w:val="both"/>
      </w:pPr>
      <w:r>
        <w:t>République Démocratique du Congo, 1</w:t>
      </w:r>
      <w:r w:rsidRPr="00031332">
        <w:rPr>
          <w:vertAlign w:val="superscript"/>
        </w:rPr>
        <w:t>er</w:t>
      </w:r>
      <w:r>
        <w:t xml:space="preserve"> déploiement de l’</w:t>
      </w:r>
      <w:proofErr w:type="spellStart"/>
      <w:r>
        <w:t>Eurofor</w:t>
      </w:r>
      <w:proofErr w:type="spellEnd"/>
      <w:r>
        <w:t>, force européenne d’ap</w:t>
      </w:r>
      <w:r w:rsidR="00911E0D">
        <w:t xml:space="preserve">pui </w:t>
      </w:r>
      <w:r>
        <w:t>aux armées africaines</w:t>
      </w:r>
      <w:r w:rsidR="005A31DC">
        <w:t>. </w:t>
      </w:r>
    </w:p>
    <w:p w:rsidR="005A31DC" w:rsidRPr="0083725D" w:rsidRDefault="005A31DC" w:rsidP="005A31DC">
      <w:pPr>
        <w:jc w:val="both"/>
        <w:rPr>
          <w:b/>
        </w:rPr>
      </w:pPr>
      <w:r>
        <w:rPr>
          <w:b/>
        </w:rPr>
        <w:t>CHIFFRES</w:t>
      </w:r>
      <w:r w:rsidRPr="0083725D">
        <w:rPr>
          <w:b/>
        </w:rPr>
        <w:t xml:space="preserve"> REPÈRES</w:t>
      </w:r>
    </w:p>
    <w:p w:rsidR="005A31DC" w:rsidRDefault="00031332" w:rsidP="005A31DC">
      <w:pPr>
        <w:jc w:val="both"/>
      </w:pPr>
      <w:r>
        <w:t>506 millions d’habitants - 33% du commerce mondial – 25% du PIB mondial – 4</w:t>
      </w:r>
      <w:r w:rsidRPr="00031332">
        <w:rPr>
          <w:vertAlign w:val="superscript"/>
        </w:rPr>
        <w:t>ème</w:t>
      </w:r>
      <w:r>
        <w:t xml:space="preserve"> place financière de la planète</w:t>
      </w:r>
      <w:r w:rsidR="005A31DC">
        <w:t>. </w:t>
      </w:r>
    </w:p>
    <w:p w:rsidR="005A31DC" w:rsidRPr="000A7B97" w:rsidRDefault="005A31DC" w:rsidP="005A31DC">
      <w:pPr>
        <w:jc w:val="both"/>
        <w:rPr>
          <w:b/>
        </w:rPr>
      </w:pPr>
      <w:r>
        <w:rPr>
          <w:b/>
        </w:rPr>
        <w:t>NOTIONS CLÉS</w:t>
      </w:r>
    </w:p>
    <w:p w:rsidR="007E1E65" w:rsidRDefault="00703127" w:rsidP="005A31DC">
      <w:pPr>
        <w:jc w:val="both"/>
      </w:pPr>
      <w:r w:rsidRPr="00703127">
        <w:rPr>
          <w:b/>
          <w:i/>
          <w:color w:val="808080" w:themeColor="background1" w:themeShade="80"/>
        </w:rPr>
        <w:t>Hard Power</w:t>
      </w:r>
      <w:r>
        <w:t xml:space="preserve"> Pouvoir de contraindre les autres : les mesures de coercition militaire ou de dépendance financière sont des exemples de hard power – </w:t>
      </w:r>
      <w:r w:rsidRPr="00703127">
        <w:rPr>
          <w:b/>
          <w:i/>
          <w:color w:val="808080" w:themeColor="background1" w:themeShade="80"/>
        </w:rPr>
        <w:t>Soft Power</w:t>
      </w:r>
      <w:r>
        <w:t> Capacité à séduire les autres pays et à faire de son mode d’organisation sociétale un modèle pour le Reste Du Monde</w:t>
      </w:r>
      <w:r w:rsidR="005A31DC">
        <w:t>. </w:t>
      </w:r>
    </w:p>
    <w:sectPr w:rsidR="007E1E65" w:rsidSect="0083725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A31DC"/>
    <w:rsid w:val="00031332"/>
    <w:rsid w:val="0032061E"/>
    <w:rsid w:val="004C4CAB"/>
    <w:rsid w:val="004C6019"/>
    <w:rsid w:val="005A31DC"/>
    <w:rsid w:val="00703127"/>
    <w:rsid w:val="008E511D"/>
    <w:rsid w:val="00911E0D"/>
    <w:rsid w:val="00952CEF"/>
    <w:rsid w:val="00A13633"/>
    <w:rsid w:val="00A2620E"/>
    <w:rsid w:val="00AF3193"/>
    <w:rsid w:val="00BA6C5F"/>
    <w:rsid w:val="00C43567"/>
    <w:rsid w:val="00CB0C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1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684</Words>
  <Characters>3762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2017-05-02T21:16:00Z</dcterms:created>
  <dcterms:modified xsi:type="dcterms:W3CDTF">2017-05-02T21:16:00Z</dcterms:modified>
</cp:coreProperties>
</file>