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8F3" w:rsidRPr="0083725D" w:rsidRDefault="008468F3" w:rsidP="004E68D9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AD36CF">
        <w:rPr>
          <w:b/>
          <w:sz w:val="28"/>
          <w:szCs w:val="28"/>
          <w:vertAlign w:val="superscript"/>
        </w:rPr>
        <w:t>e</w:t>
      </w:r>
      <w:r>
        <w:rPr>
          <w:b/>
          <w:sz w:val="28"/>
          <w:szCs w:val="28"/>
        </w:rPr>
        <w:t> - HISTOIRE - (22</w:t>
      </w:r>
      <w:r w:rsidRPr="0083725D">
        <w:rPr>
          <w:b/>
          <w:sz w:val="28"/>
          <w:szCs w:val="28"/>
        </w:rPr>
        <w:t>)</w:t>
      </w:r>
      <w:r w:rsidRPr="0083725D">
        <w:rPr>
          <w:sz w:val="28"/>
          <w:szCs w:val="28"/>
        </w:rPr>
        <w:t> </w:t>
      </w:r>
      <w:r>
        <w:rPr>
          <w:sz w:val="28"/>
          <w:szCs w:val="28"/>
        </w:rPr>
        <w:t xml:space="preserve"> L’intégration politique des femmes.</w:t>
      </w:r>
    </w:p>
    <w:p w:rsidR="008468F3" w:rsidRPr="002F43D5" w:rsidRDefault="00985B18" w:rsidP="004E68D9">
      <w:pPr>
        <w:spacing w:line="240" w:lineRule="auto"/>
        <w:jc w:val="both"/>
        <w:rPr>
          <w:b/>
        </w:rPr>
      </w:pPr>
      <w:r>
        <w:rPr>
          <w:b/>
        </w:rPr>
        <w:t>LE GOUVERNEMENT PROVISOIRE DE LA RÉPUBLIQUE FRANÇAISE (GPRF) ORGANISE L’INTÉ</w:t>
      </w:r>
      <w:r w:rsidR="005A48F8">
        <w:rPr>
          <w:b/>
        </w:rPr>
        <w:t xml:space="preserve">GRATION POLITIQUE DES FEMMES, </w:t>
      </w:r>
      <w:r>
        <w:rPr>
          <w:b/>
        </w:rPr>
        <w:t>FAISANT D’ELLES DES ÉLECTRICES ET DES CITOYENNES ÉLIGIBLES</w:t>
      </w:r>
      <w:r w:rsidR="008468F3">
        <w:rPr>
          <w:b/>
        </w:rPr>
        <w:t>.</w:t>
      </w:r>
      <w:r w:rsidR="005A48F8">
        <w:rPr>
          <w:b/>
        </w:rPr>
        <w:t> </w:t>
      </w:r>
      <w:r>
        <w:rPr>
          <w:b/>
        </w:rPr>
        <w:t>LES FEMMES FONT UN USAGE MASSIF ET RAPIDE DE LEUR DROIT, ELLES DOIVENT AUX COMBATS MENÉES PAR LEURS AÎNÉES CETTE TARDIVE RECONNAISSANCE. </w:t>
      </w:r>
      <w:r w:rsidR="005A48F8">
        <w:rPr>
          <w:b/>
        </w:rPr>
        <w:t>LE CHEMIN RESTE LONG CEPENDANT VERS L’ÉGALITÉ ET LA PARITÉ. </w:t>
      </w:r>
      <w:r w:rsidR="008468F3">
        <w:rPr>
          <w:b/>
        </w:rPr>
        <w:t>  </w:t>
      </w:r>
    </w:p>
    <w:p w:rsidR="008468F3" w:rsidRDefault="00985B18" w:rsidP="004E68D9">
      <w:pPr>
        <w:spacing w:line="240" w:lineRule="auto"/>
        <w:ind w:firstLine="708"/>
        <w:jc w:val="both"/>
      </w:pPr>
      <w:r>
        <w:t>Les femmes françaises accèdent au droit de vote très tardivement (1944) : comment s’intègrent-elles dans la vie politique de l’immédiat après-guerre et à quoi doivent-elles cette reconnaissance politique ? </w:t>
      </w:r>
      <w:r w:rsidR="008468F3">
        <w:t xml:space="preserve"> </w:t>
      </w:r>
    </w:p>
    <w:p w:rsidR="00985B18" w:rsidRDefault="00985B18" w:rsidP="004E68D9">
      <w:pPr>
        <w:spacing w:line="240" w:lineRule="auto"/>
        <w:ind w:firstLine="708"/>
        <w:jc w:val="both"/>
      </w:pPr>
      <w:r w:rsidRPr="00985B18">
        <w:rPr>
          <w:b/>
        </w:rPr>
        <w:t>L’intégration politique des femmes françaises est en marche depuis 1943</w:t>
      </w:r>
      <w:r>
        <w:t>. </w:t>
      </w:r>
      <w:r w:rsidR="00435B1C">
        <w:t xml:space="preserve">Le programme du </w:t>
      </w:r>
      <w:r w:rsidR="00435B1C" w:rsidRPr="00435B1C">
        <w:rPr>
          <w:u w:val="single"/>
        </w:rPr>
        <w:t>C</w:t>
      </w:r>
      <w:r w:rsidR="00435B1C">
        <w:t xml:space="preserve">onseil </w:t>
      </w:r>
      <w:r w:rsidR="00435B1C" w:rsidRPr="00435B1C">
        <w:rPr>
          <w:u w:val="single"/>
        </w:rPr>
        <w:t>N</w:t>
      </w:r>
      <w:r w:rsidR="00435B1C">
        <w:t xml:space="preserve">ational de la </w:t>
      </w:r>
      <w:r w:rsidR="00435B1C" w:rsidRPr="00435B1C">
        <w:rPr>
          <w:u w:val="single"/>
        </w:rPr>
        <w:t>R</w:t>
      </w:r>
      <w:r w:rsidR="00435B1C">
        <w:t>ésistance (CNR) fait de l’intégration politique des femmes un des fondements de l</w:t>
      </w:r>
      <w:r w:rsidR="00377A74">
        <w:t>a</w:t>
      </w:r>
      <w:r w:rsidR="00435B1C">
        <w:t xml:space="preserve"> reconstruction politique, sociale et économique de la France de l’après guerre. L’ordonnance du 21 avril 1945 fait des femmes françaises des électrices et des citoyennes éligibles (Articles 1, 9 et 17 entre autres). Les femmes françaises votent pour la 1</w:t>
      </w:r>
      <w:r w:rsidR="00435B1C" w:rsidRPr="00435B1C">
        <w:rPr>
          <w:vertAlign w:val="superscript"/>
        </w:rPr>
        <w:t>ère</w:t>
      </w:r>
      <w:r w:rsidR="00435B1C">
        <w:t xml:space="preserve"> fois aux élections municipales d’avril 1945, pui</w:t>
      </w:r>
      <w:r w:rsidR="00377A74">
        <w:t>s aux législatives de 1945. Elles votent ensuite lors d</w:t>
      </w:r>
      <w:r w:rsidR="00435B1C">
        <w:t xml:space="preserve">es deux référendums organisées en 1946 </w:t>
      </w:r>
      <w:r w:rsidR="00377A74">
        <w:t>(</w:t>
      </w:r>
      <w:r w:rsidR="00435B1C">
        <w:t>aboutissant à l’adoption de la Constitution d’octobre 1946 instituant la IV</w:t>
      </w:r>
      <w:r w:rsidR="00435B1C" w:rsidRPr="00377A74">
        <w:rPr>
          <w:vertAlign w:val="superscript"/>
        </w:rPr>
        <w:t>e</w:t>
      </w:r>
      <w:r w:rsidR="00435B1C">
        <w:t xml:space="preserve"> République</w:t>
      </w:r>
      <w:r w:rsidR="00377A74">
        <w:t>,</w:t>
      </w:r>
      <w:r w:rsidR="00435B1C">
        <w:t xml:space="preserve"> dont le préambule rappelle les droits politiques des femmes</w:t>
      </w:r>
      <w:r w:rsidR="00377A74">
        <w:t>)</w:t>
      </w:r>
      <w:r w:rsidR="00435B1C">
        <w:t>. L’engagement des femmes dans la Résistances explique en par</w:t>
      </w:r>
      <w:r w:rsidR="00377A74">
        <w:t>tie cette reconnaissance</w:t>
      </w:r>
      <w:r w:rsidR="00435B1C">
        <w:t xml:space="preserve"> des femmes dans la reconstruction politique de la République. Si Danièle MITTERRAND, Geneviève ANTHONIOZ-DE GAULLE, Lucie AUBRAC ou Germaine TILLON sont des figures célèbres de femmes résistantes, au même titre que Joséphine BAKER (chevalier de l’ordre de la Libération), elles ont été des milliers à s’engager dans la Libération soit dans les </w:t>
      </w:r>
      <w:r w:rsidR="00435B1C" w:rsidRPr="00435B1C">
        <w:rPr>
          <w:u w:val="single"/>
        </w:rPr>
        <w:t>F</w:t>
      </w:r>
      <w:r w:rsidR="00435B1C">
        <w:t xml:space="preserve">orces </w:t>
      </w:r>
      <w:r w:rsidR="00435B1C" w:rsidRPr="00435B1C">
        <w:rPr>
          <w:u w:val="single"/>
        </w:rPr>
        <w:t>F</w:t>
      </w:r>
      <w:r w:rsidR="00435B1C">
        <w:t xml:space="preserve">rançaises </w:t>
      </w:r>
      <w:r w:rsidR="00435B1C" w:rsidRPr="00435B1C">
        <w:rPr>
          <w:u w:val="single"/>
        </w:rPr>
        <w:t>L</w:t>
      </w:r>
      <w:r w:rsidR="00435B1C">
        <w:t xml:space="preserve">ibres (FFL), les </w:t>
      </w:r>
      <w:r w:rsidR="00435B1C" w:rsidRPr="00435B1C">
        <w:rPr>
          <w:u w:val="single"/>
        </w:rPr>
        <w:t>F</w:t>
      </w:r>
      <w:r w:rsidR="00435B1C">
        <w:t xml:space="preserve">orces </w:t>
      </w:r>
      <w:r w:rsidR="00435B1C" w:rsidRPr="00435B1C">
        <w:rPr>
          <w:u w:val="single"/>
        </w:rPr>
        <w:t>F</w:t>
      </w:r>
      <w:r w:rsidR="00435B1C">
        <w:t>rançaises de l’</w:t>
      </w:r>
      <w:r w:rsidR="00435B1C" w:rsidRPr="00435B1C">
        <w:rPr>
          <w:u w:val="single"/>
        </w:rPr>
        <w:t>I</w:t>
      </w:r>
      <w:r w:rsidR="00435B1C">
        <w:t xml:space="preserve">ntérieur (FFI) ou les </w:t>
      </w:r>
      <w:r w:rsidR="00435B1C" w:rsidRPr="00435B1C">
        <w:rPr>
          <w:u w:val="single"/>
        </w:rPr>
        <w:t>F</w:t>
      </w:r>
      <w:r w:rsidR="00435B1C">
        <w:t>rancs-</w:t>
      </w:r>
      <w:r w:rsidR="00435B1C" w:rsidRPr="00435B1C">
        <w:rPr>
          <w:u w:val="single"/>
        </w:rPr>
        <w:t>T</w:t>
      </w:r>
      <w:r w:rsidR="00435B1C">
        <w:t xml:space="preserve">ireurs et </w:t>
      </w:r>
      <w:r w:rsidR="00435B1C" w:rsidRPr="00435B1C">
        <w:rPr>
          <w:u w:val="single"/>
        </w:rPr>
        <w:t>P</w:t>
      </w:r>
      <w:r w:rsidR="00435B1C">
        <w:t>artisans (FTP) communistes. </w:t>
      </w:r>
      <w:r w:rsidR="00F17F0C">
        <w:t>Le 21 octobr</w:t>
      </w:r>
      <w:r w:rsidR="00377A74">
        <w:t>e 1945, 33 femmes élues</w:t>
      </w:r>
      <w:r w:rsidR="00F17F0C">
        <w:t xml:space="preserve"> </w:t>
      </w:r>
      <w:r w:rsidR="00377A74">
        <w:t>entrent à la Chambre</w:t>
      </w:r>
      <w:r w:rsidR="00F17F0C">
        <w:t xml:space="preserve"> </w:t>
      </w:r>
      <w:r w:rsidR="00377A74">
        <w:t xml:space="preserve">des députées, </w:t>
      </w:r>
      <w:r w:rsidR="00F17F0C">
        <w:t>instituée Assemblée constituante. </w:t>
      </w:r>
      <w:r w:rsidR="00BD1827">
        <w:t>Les partis politiques s’adressent rapidement à cette nouvelle moitié du corps électoral et comprennent qu’elle</w:t>
      </w:r>
      <w:r w:rsidR="00377A74">
        <w:t>s constituent un enjeu politique</w:t>
      </w:r>
      <w:r w:rsidR="00BD1827">
        <w:t xml:space="preserve"> majeur. </w:t>
      </w:r>
    </w:p>
    <w:p w:rsidR="00985B18" w:rsidRDefault="00CC1FF7" w:rsidP="004E68D9">
      <w:pPr>
        <w:spacing w:line="240" w:lineRule="auto"/>
        <w:ind w:firstLine="708"/>
        <w:jc w:val="both"/>
      </w:pPr>
      <w:r>
        <w:rPr>
          <w:b/>
        </w:rPr>
        <w:t>Mais l’intégration des femmes en politique</w:t>
      </w:r>
      <w:r w:rsidR="00985B18" w:rsidRPr="00985B18">
        <w:rPr>
          <w:b/>
        </w:rPr>
        <w:t xml:space="preserve"> procède d’un long combat des femmes et des féministes, aussi vieux que la République</w:t>
      </w:r>
      <w:r w:rsidR="00985B18">
        <w:t>. </w:t>
      </w:r>
      <w:r w:rsidR="00F17F0C">
        <w:t>Les femmes françaises sont parmi les dernières des pays indépendants de l’époque à recevoir le droit de vote : les Iraniennes et les Turques votent depuis les années trente, les Américaines votent depuis 1920, les Allemandes votent depuis 1918… Le « Front Populaire » (1936-1938) avait fait entrer trois femmes au gouvernement, dont Irène JOLIOT-CURIE, brillante scientifique, alors que les femmes ne disposaient même pas du droit de vote. Les « suffragettes » de la « Belle époque » (1</w:t>
      </w:r>
      <w:r w:rsidR="000D7157">
        <w:t>896</w:t>
      </w:r>
      <w:r w:rsidR="00F17F0C">
        <w:t xml:space="preserve">-1914) </w:t>
      </w:r>
      <w:r w:rsidR="0007276A">
        <w:t xml:space="preserve">comme </w:t>
      </w:r>
      <w:proofErr w:type="spellStart"/>
      <w:r w:rsidR="0007276A">
        <w:t>Hubertine</w:t>
      </w:r>
      <w:proofErr w:type="spellEnd"/>
      <w:r w:rsidR="0007276A">
        <w:t xml:space="preserve"> AUCLERT </w:t>
      </w:r>
      <w:r w:rsidR="00F17F0C">
        <w:t>avaient déjà mené le combat pour l’égalité politique, parfois en organisant des manifestations musclées, y compris face aux forces de l’ordre. Le XIX</w:t>
      </w:r>
      <w:r w:rsidR="00F17F0C" w:rsidRPr="0007276A">
        <w:rPr>
          <w:vertAlign w:val="superscript"/>
        </w:rPr>
        <w:t>e</w:t>
      </w:r>
      <w:r w:rsidR="00F17F0C">
        <w:t xml:space="preserve"> siècle avait été marqué par un engagement fort des femmes en politique, comme en témoigne l’action de </w:t>
      </w:r>
      <w:r w:rsidR="0007276A">
        <w:t>Louise MICHEL, institutrice des pauvres, combattante avec les Communards (1</w:t>
      </w:r>
      <w:r w:rsidR="000D7157">
        <w:t>8</w:t>
      </w:r>
      <w:r w:rsidR="0007276A">
        <w:t>70-1871) et déportée en Nouvelle-Calédonie (1871-1880)</w:t>
      </w:r>
      <w:r w:rsidR="00F17F0C">
        <w:t xml:space="preserve">.  </w:t>
      </w:r>
      <w:r w:rsidR="0007276A">
        <w:t xml:space="preserve">George SAND, femme de lettres, fait scandale en portant pantalon, collectionnant les amants et refusant le remariage, qualifiant la condition féminine « d’esclavage et […] d’abrutissement », républicaine </w:t>
      </w:r>
      <w:r w:rsidR="00377A74">
        <w:t xml:space="preserve">très </w:t>
      </w:r>
      <w:r w:rsidR="0007276A">
        <w:t xml:space="preserve">engagée </w:t>
      </w:r>
      <w:r w:rsidR="00377A74">
        <w:t xml:space="preserve">en politique </w:t>
      </w:r>
      <w:r w:rsidR="0007276A">
        <w:t xml:space="preserve">elle </w:t>
      </w:r>
      <w:r w:rsidR="00377A74">
        <w:t>aussi</w:t>
      </w:r>
      <w:r w:rsidR="0007276A">
        <w:t>. </w:t>
      </w:r>
      <w:r w:rsidR="00F17F0C">
        <w:t>Pendant la Révolution française (1789-1799) les femmes avec Olympe de Gouges avaient déjà revendiqué des droits politiques égaux à ceux des hommes. </w:t>
      </w:r>
    </w:p>
    <w:p w:rsidR="00985B18" w:rsidRPr="003E50EC" w:rsidRDefault="0007276A" w:rsidP="004E68D9">
      <w:pPr>
        <w:spacing w:line="240" w:lineRule="auto"/>
        <w:ind w:firstLine="708"/>
        <w:jc w:val="both"/>
      </w:pPr>
      <w:r>
        <w:t>Si les femmes reçoivent en 1944 le droit de voter et d’être élu</w:t>
      </w:r>
      <w:r w:rsidR="00377A74">
        <w:t>e</w:t>
      </w:r>
      <w:r>
        <w:t xml:space="preserve">s, après 155 ans de luttes politiques parfois tragiques, elles restent encore </w:t>
      </w:r>
      <w:r w:rsidR="00BD1827">
        <w:t>dans les domaines sociaux et économiques cantonnées à des tâches subalternes : la France reste un pays machiste et patriarcal, très en retard sur ses voisins germaniques et nordiques</w:t>
      </w:r>
      <w:r>
        <w:t>. </w:t>
      </w:r>
    </w:p>
    <w:p w:rsidR="008468F3" w:rsidRPr="00027D5B" w:rsidRDefault="008468F3" w:rsidP="004E68D9">
      <w:pPr>
        <w:spacing w:line="240" w:lineRule="auto"/>
        <w:jc w:val="both"/>
        <w:rPr>
          <w:b/>
        </w:rPr>
      </w:pPr>
      <w:r w:rsidRPr="00027D5B">
        <w:rPr>
          <w:b/>
        </w:rPr>
        <w:t>ŒUVRES TÉMOIGNAGES</w:t>
      </w:r>
    </w:p>
    <w:p w:rsidR="008468F3" w:rsidRPr="00027D5B" w:rsidRDefault="009574DF" w:rsidP="004E68D9">
      <w:pPr>
        <w:spacing w:line="240" w:lineRule="auto"/>
        <w:jc w:val="both"/>
      </w:pPr>
      <w:r w:rsidRPr="009574DF">
        <w:rPr>
          <w:b/>
          <w:color w:val="808080" w:themeColor="background1" w:themeShade="80"/>
        </w:rPr>
        <w:t>VEIL</w:t>
      </w:r>
      <w:r>
        <w:t xml:space="preserve"> (Simone), </w:t>
      </w:r>
      <w:r w:rsidRPr="009574DF">
        <w:rPr>
          <w:i/>
        </w:rPr>
        <w:t>Une vie</w:t>
      </w:r>
      <w:r>
        <w:t xml:space="preserve">, 2007, Paris, aux éditions Stock : l’auteur y décrit son parcours idéologique et politique marqué par l’antisémitisme et l’antiféminisme de la classe politique </w:t>
      </w:r>
      <w:r w:rsidR="009D6835">
        <w:t xml:space="preserve">française </w:t>
      </w:r>
      <w:r>
        <w:t>de son temps</w:t>
      </w:r>
      <w:r w:rsidR="008468F3">
        <w:t>. </w:t>
      </w:r>
    </w:p>
    <w:p w:rsidR="008468F3" w:rsidRPr="0083725D" w:rsidRDefault="008468F3" w:rsidP="004E68D9">
      <w:pPr>
        <w:spacing w:line="240" w:lineRule="auto"/>
        <w:jc w:val="both"/>
        <w:rPr>
          <w:b/>
        </w:rPr>
      </w:pPr>
      <w:r w:rsidRPr="0083725D">
        <w:rPr>
          <w:b/>
        </w:rPr>
        <w:t>DATES REPÈRES</w:t>
      </w:r>
    </w:p>
    <w:p w:rsidR="008468F3" w:rsidRDefault="009574DF" w:rsidP="004E68D9">
      <w:pPr>
        <w:spacing w:line="240" w:lineRule="auto"/>
        <w:jc w:val="both"/>
      </w:pPr>
      <w:r w:rsidRPr="009574DF">
        <w:rPr>
          <w:b/>
          <w:color w:val="808080" w:themeColor="background1" w:themeShade="80"/>
        </w:rPr>
        <w:t>1918</w:t>
      </w:r>
      <w:r>
        <w:t xml:space="preserve"> Les Allemandes votent – </w:t>
      </w:r>
      <w:r w:rsidRPr="009574DF">
        <w:rPr>
          <w:b/>
          <w:color w:val="808080" w:themeColor="background1" w:themeShade="80"/>
        </w:rPr>
        <w:t>1932</w:t>
      </w:r>
      <w:r>
        <w:t xml:space="preserve"> Les Turques votent – </w:t>
      </w:r>
      <w:r w:rsidRPr="009574DF">
        <w:rPr>
          <w:b/>
          <w:color w:val="808080" w:themeColor="background1" w:themeShade="80"/>
        </w:rPr>
        <w:t>1934</w:t>
      </w:r>
      <w:r>
        <w:t xml:space="preserve"> Les Cubaines votent – </w:t>
      </w:r>
      <w:r w:rsidRPr="009574DF">
        <w:rPr>
          <w:b/>
          <w:color w:val="808080" w:themeColor="background1" w:themeShade="80"/>
        </w:rPr>
        <w:t>1944</w:t>
      </w:r>
      <w:r>
        <w:t xml:space="preserve"> Les Françaises votent</w:t>
      </w:r>
      <w:r w:rsidR="008468F3">
        <w:t>. </w:t>
      </w:r>
    </w:p>
    <w:p w:rsidR="008468F3" w:rsidRPr="000A7B97" w:rsidRDefault="008468F3" w:rsidP="004E68D9">
      <w:pPr>
        <w:spacing w:line="240" w:lineRule="auto"/>
        <w:jc w:val="both"/>
        <w:rPr>
          <w:b/>
        </w:rPr>
      </w:pPr>
      <w:r w:rsidRPr="000A7B97">
        <w:rPr>
          <w:b/>
        </w:rPr>
        <w:t>PERSONNALITÉS DE PREMIER PLAN</w:t>
      </w:r>
    </w:p>
    <w:p w:rsidR="007E1E65" w:rsidRDefault="009574DF" w:rsidP="004E68D9">
      <w:pPr>
        <w:spacing w:line="240" w:lineRule="auto"/>
        <w:jc w:val="both"/>
      </w:pPr>
      <w:r w:rsidRPr="009574DF">
        <w:rPr>
          <w:b/>
          <w:color w:val="808080" w:themeColor="background1" w:themeShade="80"/>
        </w:rPr>
        <w:t xml:space="preserve">CURIE </w:t>
      </w:r>
      <w:r>
        <w:t>(Marie) Prix Nobel de Physique (1903) et de Chimie (1911) à une époque où les femmes ne sont ni éligibles ni électrices. La France lui doit les 1</w:t>
      </w:r>
      <w:r w:rsidRPr="009574DF">
        <w:rPr>
          <w:vertAlign w:val="superscript"/>
        </w:rPr>
        <w:t>ères</w:t>
      </w:r>
      <w:r>
        <w:t xml:space="preserve"> stations de radiothérapie mobiles (1914-1918) – </w:t>
      </w:r>
      <w:r w:rsidRPr="009574DF">
        <w:rPr>
          <w:b/>
          <w:color w:val="808080" w:themeColor="background1" w:themeShade="80"/>
        </w:rPr>
        <w:t>JOLIOT-CURIE</w:t>
      </w:r>
      <w:r>
        <w:t xml:space="preserve"> (Irène) Prix Nobel de Chimie (1935) elle fut sous-secrétaire d’État à la Recherche scientifique (1936)</w:t>
      </w:r>
      <w:r w:rsidR="00030099">
        <w:t>. </w:t>
      </w:r>
    </w:p>
    <w:sectPr w:rsidR="007E1E65" w:rsidSect="00A11D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68F3"/>
    <w:rsid w:val="00030099"/>
    <w:rsid w:val="0007276A"/>
    <w:rsid w:val="000D7157"/>
    <w:rsid w:val="00310658"/>
    <w:rsid w:val="00377A74"/>
    <w:rsid w:val="00392820"/>
    <w:rsid w:val="003A6027"/>
    <w:rsid w:val="00435B1C"/>
    <w:rsid w:val="004C4CAB"/>
    <w:rsid w:val="004E68D9"/>
    <w:rsid w:val="005A48F8"/>
    <w:rsid w:val="00722284"/>
    <w:rsid w:val="008468F3"/>
    <w:rsid w:val="009574DF"/>
    <w:rsid w:val="00985B18"/>
    <w:rsid w:val="009D6835"/>
    <w:rsid w:val="00A2620E"/>
    <w:rsid w:val="00A505CA"/>
    <w:rsid w:val="00BD1827"/>
    <w:rsid w:val="00C43567"/>
    <w:rsid w:val="00CC1FF7"/>
    <w:rsid w:val="00E5503F"/>
    <w:rsid w:val="00F17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8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715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berth25e</cp:lastModifiedBy>
  <cp:revision>12</cp:revision>
  <cp:lastPrinted>2018-04-06T07:42:00Z</cp:lastPrinted>
  <dcterms:created xsi:type="dcterms:W3CDTF">2017-05-04T20:30:00Z</dcterms:created>
  <dcterms:modified xsi:type="dcterms:W3CDTF">2018-04-13T09:26:00Z</dcterms:modified>
</cp:coreProperties>
</file>