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99" w:rsidRPr="0083725D" w:rsidRDefault="001C5F99" w:rsidP="001C5F99">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(19</w:t>
      </w:r>
      <w:r w:rsidRPr="0083725D">
        <w:rPr>
          <w:b/>
          <w:sz w:val="28"/>
          <w:szCs w:val="28"/>
        </w:rPr>
        <w:t>)</w:t>
      </w:r>
      <w:r w:rsidRPr="0083725D">
        <w:rPr>
          <w:sz w:val="28"/>
          <w:szCs w:val="28"/>
        </w:rPr>
        <w:t> </w:t>
      </w:r>
      <w:r>
        <w:rPr>
          <w:sz w:val="28"/>
          <w:szCs w:val="28"/>
        </w:rPr>
        <w:t xml:space="preserve"> La construction européenne et ses réalisations concrètes (1945-2016).</w:t>
      </w:r>
    </w:p>
    <w:p w:rsidR="001C5F99" w:rsidRPr="002F43D5" w:rsidRDefault="001C5F99" w:rsidP="001C5F99">
      <w:pPr>
        <w:jc w:val="both"/>
        <w:rPr>
          <w:b/>
        </w:rPr>
      </w:pPr>
      <w:r>
        <w:rPr>
          <w:b/>
        </w:rPr>
        <w:t>LA CONSTRUCTION EUROPÉENNE RESTE UNE ABSTRACTION : ELLE EST POURTANT À L’ORIGINE DE RÉALISATIONS CONCRÈTES COMME LA MONNAIE UNIQUE OU L’ESPACE SCHENGEN QUI EN FONT UNE ORGANISATION RÉGIONALE UNIQUE AU MONDE. CES RÉALISATIONS NE SONT CEPENDANT PAS EXEMPTES DE CRITIQUES.  </w:t>
      </w:r>
    </w:p>
    <w:p w:rsidR="001C5F99" w:rsidRDefault="008A1E68" w:rsidP="001C5F99">
      <w:pPr>
        <w:ind w:firstLine="708"/>
        <w:jc w:val="both"/>
      </w:pPr>
      <w:r>
        <w:t>Alors que l’euroscepticisme gagn</w:t>
      </w:r>
      <w:r w:rsidR="00C055D1">
        <w:t>e du terrain partout en Europe</w:t>
      </w:r>
      <w:r>
        <w:t xml:space="preserve">, </w:t>
      </w:r>
      <w:r w:rsidR="003814D4" w:rsidRPr="003814D4">
        <w:rPr>
          <w:b/>
        </w:rPr>
        <w:t>l’</w:t>
      </w:r>
      <w:r w:rsidR="003814D4" w:rsidRPr="00D06973">
        <w:rPr>
          <w:b/>
          <w:u w:val="single"/>
        </w:rPr>
        <w:t>U</w:t>
      </w:r>
      <w:r w:rsidR="003814D4" w:rsidRPr="003814D4">
        <w:rPr>
          <w:b/>
        </w:rPr>
        <w:t xml:space="preserve">nion </w:t>
      </w:r>
      <w:r w:rsidR="003814D4" w:rsidRPr="00D06973">
        <w:rPr>
          <w:b/>
          <w:u w:val="single"/>
        </w:rPr>
        <w:t>E</w:t>
      </w:r>
      <w:r w:rsidR="003814D4" w:rsidRPr="003814D4">
        <w:rPr>
          <w:b/>
        </w:rPr>
        <w:t>uropéenne (UE) est accusée d’être abstraite et éloignée des préoccupations des Européens</w:t>
      </w:r>
      <w:r w:rsidR="003814D4">
        <w:t> : ceux-ci pourtant vivent quotidiennement dans les réalisations concrètes de l’UE comme l’Espace Schengen ou quand ils utilisent l’Euro (€)</w:t>
      </w:r>
      <w:r w:rsidR="001C5F99">
        <w:t>. </w:t>
      </w:r>
    </w:p>
    <w:p w:rsidR="003814D4" w:rsidRDefault="003814D4" w:rsidP="001C5F99">
      <w:pPr>
        <w:ind w:firstLine="708"/>
        <w:jc w:val="both"/>
      </w:pPr>
      <w:r>
        <w:t xml:space="preserve">Créé institutionnellement en 1985 mais entré en vigueur à partir de 1990, </w:t>
      </w:r>
      <w:r w:rsidRPr="00FF0517">
        <w:rPr>
          <w:b/>
        </w:rPr>
        <w:t>l’espace Schengen est un espace de libre circulation des personnes et de coopération policière et judiciaire au sein de l’</w:t>
      </w:r>
      <w:r w:rsidRPr="00D06973">
        <w:rPr>
          <w:b/>
          <w:u w:val="single"/>
        </w:rPr>
        <w:t>U</w:t>
      </w:r>
      <w:r w:rsidRPr="00FF0517">
        <w:rPr>
          <w:b/>
        </w:rPr>
        <w:t xml:space="preserve">nion </w:t>
      </w:r>
      <w:r w:rsidRPr="00D06973">
        <w:rPr>
          <w:b/>
          <w:u w:val="single"/>
        </w:rPr>
        <w:t>E</w:t>
      </w:r>
      <w:r w:rsidRPr="00FF0517">
        <w:rPr>
          <w:b/>
        </w:rPr>
        <w:t>uropéenne (UE)</w:t>
      </w:r>
      <w:r>
        <w:t>. Cet espace rassemble près de 430 millions d’habitants, sur plus de 4 millions de km², soit 26 États. Tous les États de l’UE en sont membres sauf la Roumanie, la Bulgarie, la Croatie et Chypre. 7 États non-membres de l’UE en font partie </w:t>
      </w:r>
      <w:r w:rsidR="004831C6">
        <w:t>dont</w:t>
      </w:r>
      <w:r>
        <w:t xml:space="preserve"> l’Islande, la Norvège, </w:t>
      </w:r>
      <w:r w:rsidR="004831C6">
        <w:t xml:space="preserve">ou </w:t>
      </w:r>
      <w:r>
        <w:t>la Suisse. </w:t>
      </w:r>
      <w:r w:rsidR="00FF0517">
        <w:t>L’espace Schengen permet essentiellement aux étudiants, aux enseignants aux touristes, aux travailleurs transfrontaliers et aux commerçants de traverser la quasi totalité de l’espace de l’UE sans aucun contrôle aux frontières. Cela permet une grande fluidité des relations commerciales (Les chauffeurs routiers ne sont plus obligés d’</w:t>
      </w:r>
      <w:r w:rsidR="004831C6">
        <w:t>avoir des visas</w:t>
      </w:r>
      <w:r w:rsidR="00FF0517">
        <w:t>) mais aussi une plus grande circulation des Européens : on espère que cela va aider à construire l’identité européenne. Les formations nationalistes critiquent l’espace Schengen : selon eux, la libre circulation des personnes favorise l’immigration clandestine. Pourtant, les pays qui ne sont pas en mesure de surveiller efficacement leurs frontières (Ex. La Roumanie) ne sont pas admis dans l’</w:t>
      </w:r>
      <w:r w:rsidR="00C055D1">
        <w:t>espace Schengen. L</w:t>
      </w:r>
      <w:r w:rsidR="00FF0517">
        <w:t xml:space="preserve">es critiques sur l’immigration en Europe de l’Ouest se sont focalisés sur les </w:t>
      </w:r>
      <w:proofErr w:type="spellStart"/>
      <w:r w:rsidR="00FF0517">
        <w:t>Roms</w:t>
      </w:r>
      <w:proofErr w:type="spellEnd"/>
      <w:r w:rsidR="00FF0517">
        <w:t>, victime de graves discriminations, alors même qu’ils étaient eux aussi citoyens de l’UE… Par ailleurs, en cas de crise grave (Questions migratoire syrienne, crise du coronavirus en 2020), les États gardent la possibilité de fermer leurs frontières. </w:t>
      </w:r>
    </w:p>
    <w:p w:rsidR="002C1222" w:rsidRDefault="00164F81" w:rsidP="001C5F99">
      <w:pPr>
        <w:ind w:firstLine="708"/>
        <w:jc w:val="both"/>
      </w:pPr>
      <w:r>
        <w:t xml:space="preserve">Créé institutionnellement en 1999 et mise en œuvre en 2002, </w:t>
      </w:r>
      <w:r w:rsidRPr="00D06973">
        <w:rPr>
          <w:b/>
        </w:rPr>
        <w:t>la zone € doit son nom à la monnaie unique partagée par 19 États de l’UE, comme la France, l’Allemagne, l’Espagne ou la Belgique.</w:t>
      </w:r>
      <w:r>
        <w:t> 9 États n’en font pas partie comme Le Danemark, la Suède (qui l’ont refusé par référendum), la Roumanie ou la Bulgarie (qui ne satisfont pas aux conditions d’entrée). </w:t>
      </w:r>
      <w:r w:rsidR="00D06973">
        <w:t xml:space="preserve">Rassemblant 350 millions d’habitants pour un </w:t>
      </w:r>
      <w:r w:rsidR="00D06973" w:rsidRPr="00D06973">
        <w:rPr>
          <w:u w:val="single"/>
        </w:rPr>
        <w:t>P</w:t>
      </w:r>
      <w:r w:rsidR="00D06973">
        <w:t xml:space="preserve">roduit </w:t>
      </w:r>
      <w:r w:rsidR="00D06973" w:rsidRPr="00D06973">
        <w:rPr>
          <w:u w:val="single"/>
        </w:rPr>
        <w:t>I</w:t>
      </w:r>
      <w:r w:rsidR="00D06973">
        <w:t xml:space="preserve">ntérieur </w:t>
      </w:r>
      <w:r w:rsidR="00D06973" w:rsidRPr="00D06973">
        <w:rPr>
          <w:u w:val="single"/>
        </w:rPr>
        <w:t>B</w:t>
      </w:r>
      <w:r w:rsidR="00D06973">
        <w:t>rut (PIB) de 14 000 milliards de dollars (US$), la zone € est la deuxième puissance économique de la planète. Les bénéfices économiques sont évidents : les entreprises européennes sont débarrassées des frais de change puisqu’elles opèrent dans la même zone monétaire. Les voyages sont eux aussi favorisés</w:t>
      </w:r>
      <w:r w:rsidR="00C055D1">
        <w:t>,</w:t>
      </w:r>
      <w:r w:rsidR="00D06973">
        <w:t xml:space="preserve"> le partage de la même monnaie a également dopé les relations transfrontalières (Entre l’Alsace en France et le Bade-Wurtemberg allemand par exemple). Les critiques sont vives</w:t>
      </w:r>
      <w:r w:rsidR="00C055D1">
        <w:t xml:space="preserve"> </w:t>
      </w:r>
      <w:r w:rsidR="00D06973">
        <w:t xml:space="preserve">: les eurosceptiques dénoncent une « Europe des banques » privilégiant les avancées économiques, au détriment des avancées sociales. C’est vrai : l’Europe de la fiscalité unique est un objectif encore lointain (L’Irlande et son </w:t>
      </w:r>
      <w:r w:rsidR="00D06973" w:rsidRPr="00C055D1">
        <w:rPr>
          <w:i/>
        </w:rPr>
        <w:t>dumping fiscal</w:t>
      </w:r>
      <w:r w:rsidR="00D06973">
        <w:t xml:space="preserve"> pour attirer les GAFAM). Les formations d’extrême-droite critiquent la perte de souveraineté des États qui délèguent à la Banque Centrale Européenne (BCE), indépendante, la conduite de la politique économique. </w:t>
      </w:r>
      <w:r w:rsidR="00C055D1">
        <w:t>L</w:t>
      </w:r>
      <w:r w:rsidR="00D06973">
        <w:t>’obligation faite d’avoir un déficit inférieur à 3% du PIB oblige les États à suivre une même politique d’austérité budgétaire sans politique sociale ambitieuse. </w:t>
      </w:r>
    </w:p>
    <w:p w:rsidR="00C055D1" w:rsidRPr="003E50EC" w:rsidRDefault="00C055D1" w:rsidP="001C5F99">
      <w:pPr>
        <w:ind w:firstLine="708"/>
        <w:jc w:val="both"/>
      </w:pPr>
      <w:r>
        <w:t xml:space="preserve">Les Européens bénéficient des réalisations concrètes de l’UE : ce qui les détourne de la construction européenne n’est </w:t>
      </w:r>
      <w:r w:rsidR="00A25E5C">
        <w:t xml:space="preserve">pas </w:t>
      </w:r>
      <w:r>
        <w:t xml:space="preserve">tant ce qu’elle fait </w:t>
      </w:r>
      <w:r w:rsidR="00A25E5C">
        <w:t xml:space="preserve">que </w:t>
      </w:r>
      <w:r>
        <w:t>la manière avec laquelle les décisions sont prises, rarement en accord avec les aspirations des Européens. Le fossé entre Bruxelles et les peuples européens ne cesse de se creuser. </w:t>
      </w:r>
    </w:p>
    <w:p w:rsidR="001C5F99" w:rsidRPr="00027D5B" w:rsidRDefault="001C5F99" w:rsidP="001C5F99">
      <w:pPr>
        <w:jc w:val="both"/>
        <w:rPr>
          <w:b/>
        </w:rPr>
      </w:pPr>
      <w:r w:rsidRPr="00027D5B">
        <w:rPr>
          <w:b/>
        </w:rPr>
        <w:t>ŒUVRES TÉMOIGNAGES</w:t>
      </w:r>
    </w:p>
    <w:p w:rsidR="001C5F99" w:rsidRPr="00027D5B" w:rsidRDefault="005C7FE9" w:rsidP="001C5F99">
      <w:pPr>
        <w:jc w:val="both"/>
      </w:pPr>
      <w:r w:rsidRPr="005C7FE9">
        <w:rPr>
          <w:b/>
          <w:color w:val="808080" w:themeColor="background1" w:themeShade="80"/>
        </w:rPr>
        <w:t>DEKKER</w:t>
      </w:r>
      <w:r>
        <w:t xml:space="preserve"> (</w:t>
      </w:r>
      <w:proofErr w:type="spellStart"/>
      <w:r>
        <w:t>Wisse</w:t>
      </w:r>
      <w:proofErr w:type="spellEnd"/>
      <w:r>
        <w:t xml:space="preserve">), </w:t>
      </w:r>
      <w:r w:rsidRPr="005C7FE9">
        <w:rPr>
          <w:i/>
        </w:rPr>
        <w:t>Europe 1990, un agenda pour l’action</w:t>
      </w:r>
      <w:r>
        <w:t xml:space="preserve">, 1985, livre blanc </w:t>
      </w:r>
      <w:r w:rsidR="004831C6">
        <w:t xml:space="preserve">des industriels </w:t>
      </w:r>
      <w:r>
        <w:t>qui inspira Schengen et l’€</w:t>
      </w:r>
      <w:r w:rsidR="001C5F99">
        <w:t>. </w:t>
      </w:r>
      <w:r w:rsidR="001C5F99" w:rsidRPr="00027D5B">
        <w:t> </w:t>
      </w:r>
    </w:p>
    <w:p w:rsidR="001C5F99" w:rsidRPr="0083725D" w:rsidRDefault="001C5F99" w:rsidP="001C5F99">
      <w:pPr>
        <w:jc w:val="both"/>
        <w:rPr>
          <w:b/>
        </w:rPr>
      </w:pPr>
      <w:r w:rsidRPr="0083725D">
        <w:rPr>
          <w:b/>
        </w:rPr>
        <w:t>DATES REPÈRES</w:t>
      </w:r>
    </w:p>
    <w:p w:rsidR="001C5F99" w:rsidRDefault="003814D4" w:rsidP="001C5F99">
      <w:pPr>
        <w:jc w:val="both"/>
      </w:pPr>
      <w:r w:rsidRPr="00D06973">
        <w:rPr>
          <w:b/>
          <w:color w:val="808080" w:themeColor="background1" w:themeShade="80"/>
        </w:rPr>
        <w:t>1985</w:t>
      </w:r>
      <w:r>
        <w:t xml:space="preserve"> Date de création de l’espace Schengen </w:t>
      </w:r>
      <w:r w:rsidR="00FF0517">
        <w:t> - </w:t>
      </w:r>
      <w:r w:rsidR="00FF0517" w:rsidRPr="00D06973">
        <w:rPr>
          <w:b/>
          <w:color w:val="808080" w:themeColor="background1" w:themeShade="80"/>
        </w:rPr>
        <w:t>2002</w:t>
      </w:r>
      <w:r w:rsidR="00FF0517">
        <w:t xml:space="preserve"> Mise </w:t>
      </w:r>
      <w:r w:rsidR="00FC372B">
        <w:t>en</w:t>
      </w:r>
      <w:r w:rsidR="00FF0517">
        <w:t xml:space="preserve"> circulation de la monnaie unique</w:t>
      </w:r>
      <w:r w:rsidR="00D06973">
        <w:t>, l’Euro (€)</w:t>
      </w:r>
      <w:r w:rsidR="001C5F99">
        <w:t>. </w:t>
      </w:r>
    </w:p>
    <w:p w:rsidR="001C5F99" w:rsidRPr="000A7B97" w:rsidRDefault="001C5F99" w:rsidP="001C5F99">
      <w:pPr>
        <w:jc w:val="both"/>
        <w:rPr>
          <w:b/>
        </w:rPr>
      </w:pPr>
      <w:r w:rsidRPr="000A7B97">
        <w:rPr>
          <w:b/>
        </w:rPr>
        <w:t>PERSONNALITÉS DE PREMIER PLAN</w:t>
      </w:r>
    </w:p>
    <w:p w:rsidR="007E1E65" w:rsidRDefault="003814D4" w:rsidP="001C5F99">
      <w:pPr>
        <w:jc w:val="both"/>
      </w:pPr>
      <w:r w:rsidRPr="005C7FE9">
        <w:rPr>
          <w:b/>
          <w:color w:val="808080" w:themeColor="background1" w:themeShade="80"/>
        </w:rPr>
        <w:t>DELORS</w:t>
      </w:r>
      <w:r w:rsidR="00FF0517">
        <w:t xml:space="preserve"> (Jacques)</w:t>
      </w:r>
      <w:r>
        <w:t xml:space="preserve">, </w:t>
      </w:r>
      <w:r w:rsidR="00D06973">
        <w:t>président de la Commission européenne (</w:t>
      </w:r>
      <w:r w:rsidR="005C7FE9">
        <w:t>1985-1995</w:t>
      </w:r>
      <w:r w:rsidR="00D06973">
        <w:t>) il préside à la création de l’espace Schengen – </w:t>
      </w:r>
      <w:r w:rsidR="00D06973" w:rsidRPr="005C7FE9">
        <w:rPr>
          <w:b/>
          <w:color w:val="808080" w:themeColor="background1" w:themeShade="80"/>
        </w:rPr>
        <w:t>KO</w:t>
      </w:r>
      <w:r w:rsidR="005C7FE9" w:rsidRPr="005C7FE9">
        <w:rPr>
          <w:b/>
          <w:color w:val="808080" w:themeColor="background1" w:themeShade="80"/>
        </w:rPr>
        <w:t>H</w:t>
      </w:r>
      <w:r w:rsidR="00D06973" w:rsidRPr="005C7FE9">
        <w:rPr>
          <w:b/>
          <w:color w:val="808080" w:themeColor="background1" w:themeShade="80"/>
        </w:rPr>
        <w:t>L</w:t>
      </w:r>
      <w:r w:rsidR="005C7FE9" w:rsidRPr="005C7FE9">
        <w:rPr>
          <w:b/>
          <w:color w:val="808080" w:themeColor="background1" w:themeShade="80"/>
        </w:rPr>
        <w:t xml:space="preserve"> </w:t>
      </w:r>
      <w:r w:rsidR="005C7FE9">
        <w:t>(Helmut), chancelier fédéral d’Allemagne (1982-1998), il appuie la constitution d’une monnaie unique</w:t>
      </w:r>
      <w:r w:rsidR="001C5F99">
        <w:t>.</w:t>
      </w:r>
    </w:p>
    <w:sectPr w:rsidR="007E1E65" w:rsidSect="00A11D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C5F99"/>
    <w:rsid w:val="00164F81"/>
    <w:rsid w:val="001C5F99"/>
    <w:rsid w:val="002C1222"/>
    <w:rsid w:val="003814D4"/>
    <w:rsid w:val="004831C6"/>
    <w:rsid w:val="004C4CAB"/>
    <w:rsid w:val="004D204B"/>
    <w:rsid w:val="005C7FE9"/>
    <w:rsid w:val="008A1E68"/>
    <w:rsid w:val="00A25E5C"/>
    <w:rsid w:val="00AE2A62"/>
    <w:rsid w:val="00B14435"/>
    <w:rsid w:val="00C055D1"/>
    <w:rsid w:val="00C43567"/>
    <w:rsid w:val="00C4745B"/>
    <w:rsid w:val="00CE74EE"/>
    <w:rsid w:val="00D06973"/>
    <w:rsid w:val="00FC372B"/>
    <w:rsid w:val="00FF05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F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710</Words>
  <Characters>3911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Installation</cp:lastModifiedBy>
  <cp:revision>7</cp:revision>
  <dcterms:created xsi:type="dcterms:W3CDTF">2016-08-09T01:22:00Z</dcterms:created>
  <dcterms:modified xsi:type="dcterms:W3CDTF">2020-03-25T20:09:00Z</dcterms:modified>
</cp:coreProperties>
</file>