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4C0" w:rsidRPr="001F0B88" w:rsidRDefault="000674C0" w:rsidP="000674C0">
      <w:pPr>
        <w:jc w:val="center"/>
        <w:rPr>
          <w:b/>
          <w:color w:val="385623" w:themeColor="accent6" w:themeShade="80"/>
        </w:rPr>
      </w:pPr>
      <w:r w:rsidRPr="001F0B88">
        <w:rPr>
          <w:b/>
          <w:color w:val="385623" w:themeColor="accent6" w:themeShade="80"/>
        </w:rPr>
        <w:t>REPÈRES DE GÉOGRAPHIE</w:t>
      </w:r>
    </w:p>
    <w:p w:rsidR="000674C0" w:rsidRPr="001F0B88" w:rsidRDefault="000674C0" w:rsidP="000674C0">
      <w:pPr>
        <w:jc w:val="center"/>
        <w:rPr>
          <w:color w:val="385623" w:themeColor="accent6" w:themeShade="80"/>
          <w:sz w:val="32"/>
          <w:szCs w:val="32"/>
        </w:rPr>
      </w:pPr>
      <w:r w:rsidRPr="001F0B88">
        <w:rPr>
          <w:color w:val="385623" w:themeColor="accent6" w:themeShade="80"/>
          <w:sz w:val="32"/>
          <w:szCs w:val="32"/>
        </w:rPr>
        <w:t>Les indicateurs statistiques de la richesse et du développement</w:t>
      </w:r>
    </w:p>
    <w:p w:rsidR="000674C0" w:rsidRPr="006D7E44" w:rsidRDefault="002B1D05" w:rsidP="000674C0">
      <w:pPr>
        <w:jc w:val="center"/>
        <w:rPr>
          <w:b/>
          <w:color w:val="385623" w:themeColor="accent6" w:themeShade="80"/>
          <w:sz w:val="28"/>
          <w:szCs w:val="28"/>
        </w:rPr>
      </w:pPr>
      <w:r>
        <w:rPr>
          <w:b/>
          <w:color w:val="385623" w:themeColor="accent6" w:themeShade="80"/>
          <w:sz w:val="28"/>
          <w:szCs w:val="28"/>
        </w:rPr>
        <w:t>3</w:t>
      </w:r>
      <w:r w:rsidR="000674C0" w:rsidRPr="006D7E44">
        <w:rPr>
          <w:b/>
          <w:color w:val="385623" w:themeColor="accent6" w:themeShade="80"/>
          <w:sz w:val="28"/>
          <w:szCs w:val="28"/>
        </w:rPr>
        <w:t>.</w:t>
      </w:r>
      <w:r w:rsidR="000674C0">
        <w:rPr>
          <w:b/>
          <w:color w:val="385623" w:themeColor="accent6" w:themeShade="80"/>
          <w:sz w:val="28"/>
          <w:szCs w:val="28"/>
        </w:rPr>
        <w:t xml:space="preserve"> L</w:t>
      </w:r>
      <w:r w:rsidR="008E41B8">
        <w:rPr>
          <w:b/>
          <w:color w:val="385623" w:themeColor="accent6" w:themeShade="80"/>
          <w:sz w:val="28"/>
          <w:szCs w:val="28"/>
        </w:rPr>
        <w:t>e coefficient de GINI</w:t>
      </w:r>
      <w:r w:rsidR="00606A58">
        <w:rPr>
          <w:b/>
          <w:color w:val="385623" w:themeColor="accent6" w:themeShade="80"/>
          <w:sz w:val="28"/>
          <w:szCs w:val="28"/>
        </w:rPr>
        <w:t xml:space="preserve"> &amp; </w:t>
      </w:r>
      <w:r w:rsidR="00606A58" w:rsidRPr="00606A58">
        <w:rPr>
          <w:b/>
          <w:i/>
          <w:color w:val="385623" w:themeColor="accent6" w:themeShade="80"/>
          <w:sz w:val="28"/>
          <w:szCs w:val="28"/>
        </w:rPr>
        <w:t>ratio</w:t>
      </w:r>
      <w:r w:rsidR="00606A58">
        <w:rPr>
          <w:b/>
          <w:color w:val="385623" w:themeColor="accent6" w:themeShade="80"/>
          <w:sz w:val="28"/>
          <w:szCs w:val="28"/>
        </w:rPr>
        <w:t xml:space="preserve"> de PALMA</w:t>
      </w:r>
      <w:r w:rsidR="00682C3A">
        <w:rPr>
          <w:b/>
          <w:color w:val="385623" w:themeColor="accent6" w:themeShade="80"/>
          <w:sz w:val="28"/>
          <w:szCs w:val="28"/>
        </w:rPr>
        <w:t>*</w:t>
      </w:r>
    </w:p>
    <w:tbl>
      <w:tblPr>
        <w:tblStyle w:val="Grilledutableau"/>
        <w:tblW w:w="0" w:type="auto"/>
        <w:tblLook w:val="04A0" w:firstRow="1" w:lastRow="0" w:firstColumn="1" w:lastColumn="0" w:noHBand="0" w:noVBand="1"/>
      </w:tblPr>
      <w:tblGrid>
        <w:gridCol w:w="2614"/>
        <w:gridCol w:w="2614"/>
        <w:gridCol w:w="2614"/>
        <w:gridCol w:w="2614"/>
      </w:tblGrid>
      <w:tr w:rsidR="000674C0" w:rsidRPr="008E41B8" w:rsidTr="007B3E25">
        <w:tc>
          <w:tcPr>
            <w:tcW w:w="2614" w:type="dxa"/>
            <w:shd w:val="clear" w:color="auto" w:fill="C5E0B3" w:themeFill="accent6" w:themeFillTint="66"/>
            <w:vAlign w:val="center"/>
          </w:tcPr>
          <w:p w:rsidR="000674C0" w:rsidRDefault="000674C0" w:rsidP="007B3E25">
            <w:pPr>
              <w:jc w:val="center"/>
              <w:rPr>
                <w:b/>
                <w:color w:val="385623" w:themeColor="accent6" w:themeShade="80"/>
              </w:rPr>
            </w:pPr>
          </w:p>
          <w:p w:rsidR="000674C0" w:rsidRDefault="000674C0" w:rsidP="007B3E25">
            <w:pPr>
              <w:jc w:val="center"/>
              <w:rPr>
                <w:b/>
                <w:color w:val="385623" w:themeColor="accent6" w:themeShade="80"/>
              </w:rPr>
            </w:pPr>
            <w:r w:rsidRPr="001F0B88">
              <w:rPr>
                <w:b/>
                <w:color w:val="385623" w:themeColor="accent6" w:themeShade="80"/>
              </w:rPr>
              <w:t>R</w:t>
            </w:r>
            <w:r>
              <w:rPr>
                <w:b/>
                <w:color w:val="385623" w:themeColor="accent6" w:themeShade="80"/>
              </w:rPr>
              <w:t>ang mondial</w:t>
            </w:r>
          </w:p>
          <w:p w:rsidR="00515A56" w:rsidRDefault="001F1740" w:rsidP="007B3E25">
            <w:pPr>
              <w:jc w:val="center"/>
              <w:rPr>
                <w:b/>
                <w:color w:val="385623" w:themeColor="accent6" w:themeShade="80"/>
              </w:rPr>
            </w:pPr>
            <w:r>
              <w:rPr>
                <w:b/>
                <w:color w:val="385623" w:themeColor="accent6" w:themeShade="80"/>
              </w:rPr>
              <w:t>(IDH</w:t>
            </w:r>
            <w:r w:rsidR="00D44D6F">
              <w:rPr>
                <w:b/>
                <w:color w:val="385623" w:themeColor="accent6" w:themeShade="80"/>
              </w:rPr>
              <w:t>, 2018</w:t>
            </w:r>
            <w:r w:rsidR="00515A56">
              <w:rPr>
                <w:b/>
                <w:color w:val="385623" w:themeColor="accent6" w:themeShade="80"/>
              </w:rPr>
              <w:t>)</w:t>
            </w:r>
          </w:p>
          <w:p w:rsidR="000674C0" w:rsidRPr="001F0B88" w:rsidRDefault="000674C0" w:rsidP="007B3E25">
            <w:pPr>
              <w:jc w:val="center"/>
              <w:rPr>
                <w:b/>
                <w:color w:val="385623" w:themeColor="accent6" w:themeShade="80"/>
              </w:rPr>
            </w:pPr>
          </w:p>
        </w:tc>
        <w:tc>
          <w:tcPr>
            <w:tcW w:w="2614" w:type="dxa"/>
            <w:shd w:val="clear" w:color="auto" w:fill="C5E0B3" w:themeFill="accent6" w:themeFillTint="66"/>
            <w:vAlign w:val="center"/>
          </w:tcPr>
          <w:p w:rsidR="000674C0" w:rsidRPr="001F0B88" w:rsidRDefault="000674C0" w:rsidP="007B3E25">
            <w:pPr>
              <w:jc w:val="center"/>
              <w:rPr>
                <w:b/>
                <w:color w:val="385623" w:themeColor="accent6" w:themeShade="80"/>
              </w:rPr>
            </w:pPr>
            <w:r w:rsidRPr="001F0B88">
              <w:rPr>
                <w:b/>
                <w:color w:val="385623" w:themeColor="accent6" w:themeShade="80"/>
              </w:rPr>
              <w:t>États</w:t>
            </w:r>
          </w:p>
        </w:tc>
        <w:tc>
          <w:tcPr>
            <w:tcW w:w="2614" w:type="dxa"/>
            <w:shd w:val="clear" w:color="auto" w:fill="C5E0B3" w:themeFill="accent6" w:themeFillTint="66"/>
            <w:vAlign w:val="center"/>
          </w:tcPr>
          <w:p w:rsidR="00515A56" w:rsidRDefault="008E41B8" w:rsidP="007B3E25">
            <w:pPr>
              <w:jc w:val="center"/>
              <w:rPr>
                <w:b/>
                <w:color w:val="385623" w:themeColor="accent6" w:themeShade="80"/>
              </w:rPr>
            </w:pPr>
            <w:r>
              <w:rPr>
                <w:b/>
                <w:color w:val="385623" w:themeColor="accent6" w:themeShade="80"/>
              </w:rPr>
              <w:t>Coefficient de GINI</w:t>
            </w:r>
          </w:p>
          <w:p w:rsidR="00412EDF" w:rsidRPr="001F0B88" w:rsidRDefault="00412EDF" w:rsidP="007B3E25">
            <w:pPr>
              <w:jc w:val="center"/>
              <w:rPr>
                <w:b/>
                <w:color w:val="385623" w:themeColor="accent6" w:themeShade="80"/>
              </w:rPr>
            </w:pPr>
            <w:r>
              <w:rPr>
                <w:b/>
                <w:color w:val="385623" w:themeColor="accent6" w:themeShade="80"/>
              </w:rPr>
              <w:t>(de 0 à 100)</w:t>
            </w:r>
          </w:p>
        </w:tc>
        <w:tc>
          <w:tcPr>
            <w:tcW w:w="2614" w:type="dxa"/>
            <w:shd w:val="clear" w:color="auto" w:fill="C5E0B3" w:themeFill="accent6" w:themeFillTint="66"/>
            <w:vAlign w:val="center"/>
          </w:tcPr>
          <w:p w:rsidR="00037684" w:rsidRPr="008E41B8" w:rsidRDefault="00682C3A" w:rsidP="007B3E25">
            <w:pPr>
              <w:jc w:val="center"/>
              <w:rPr>
                <w:b/>
                <w:color w:val="385623" w:themeColor="accent6" w:themeShade="80"/>
                <w:lang w:val="en-US"/>
              </w:rPr>
            </w:pPr>
            <w:r>
              <w:rPr>
                <w:b/>
                <w:color w:val="385623" w:themeColor="accent6" w:themeShade="80"/>
                <w:lang w:val="en-US"/>
              </w:rPr>
              <w:t>Ration de PALMA</w:t>
            </w:r>
          </w:p>
        </w:tc>
      </w:tr>
      <w:tr w:rsidR="000674C0" w:rsidRPr="001F0B88" w:rsidTr="007B3E25">
        <w:tc>
          <w:tcPr>
            <w:tcW w:w="2614" w:type="dxa"/>
          </w:tcPr>
          <w:p w:rsidR="000674C0" w:rsidRPr="008E41B8" w:rsidRDefault="000674C0" w:rsidP="007B3E25">
            <w:pPr>
              <w:jc w:val="center"/>
              <w:rPr>
                <w:i/>
                <w:color w:val="385623" w:themeColor="accent6" w:themeShade="80"/>
                <w:lang w:val="en-US"/>
              </w:rPr>
            </w:pPr>
          </w:p>
        </w:tc>
        <w:tc>
          <w:tcPr>
            <w:tcW w:w="2614" w:type="dxa"/>
          </w:tcPr>
          <w:p w:rsidR="000674C0" w:rsidRPr="001F0B88" w:rsidRDefault="00037684" w:rsidP="007B3E25">
            <w:pPr>
              <w:jc w:val="center"/>
              <w:rPr>
                <w:i/>
                <w:color w:val="385623" w:themeColor="accent6" w:themeShade="80"/>
              </w:rPr>
            </w:pPr>
            <w:r>
              <w:rPr>
                <w:i/>
                <w:color w:val="385623" w:themeColor="accent6" w:themeShade="80"/>
              </w:rPr>
              <w:t>Monde moyenne</w:t>
            </w:r>
          </w:p>
        </w:tc>
        <w:tc>
          <w:tcPr>
            <w:tcW w:w="2614" w:type="dxa"/>
          </w:tcPr>
          <w:p w:rsidR="000674C0" w:rsidRPr="001F0B88" w:rsidRDefault="006A4189" w:rsidP="007B3E25">
            <w:pPr>
              <w:jc w:val="center"/>
              <w:rPr>
                <w:i/>
                <w:color w:val="385623" w:themeColor="accent6" w:themeShade="80"/>
              </w:rPr>
            </w:pPr>
            <w:r>
              <w:rPr>
                <w:i/>
                <w:color w:val="385623" w:themeColor="accent6" w:themeShade="80"/>
              </w:rPr>
              <w:t>-</w:t>
            </w:r>
          </w:p>
        </w:tc>
        <w:tc>
          <w:tcPr>
            <w:tcW w:w="2614" w:type="dxa"/>
          </w:tcPr>
          <w:p w:rsidR="000674C0" w:rsidRPr="001F0B88" w:rsidRDefault="006A4189" w:rsidP="007B3E25">
            <w:pPr>
              <w:jc w:val="center"/>
              <w:rPr>
                <w:i/>
                <w:color w:val="385623" w:themeColor="accent6" w:themeShade="80"/>
              </w:rPr>
            </w:pPr>
            <w:r>
              <w:rPr>
                <w:i/>
                <w:color w:val="385623" w:themeColor="accent6" w:themeShade="80"/>
              </w:rPr>
              <w:t>-</w:t>
            </w:r>
          </w:p>
        </w:tc>
      </w:tr>
      <w:tr w:rsidR="00037684" w:rsidRPr="001F0B88" w:rsidTr="007B3E25">
        <w:tc>
          <w:tcPr>
            <w:tcW w:w="2614" w:type="dxa"/>
          </w:tcPr>
          <w:p w:rsidR="00037684" w:rsidRPr="001F0B88" w:rsidRDefault="00037684" w:rsidP="007B3E25">
            <w:pPr>
              <w:jc w:val="center"/>
              <w:rPr>
                <w:i/>
                <w:color w:val="385623" w:themeColor="accent6" w:themeShade="80"/>
              </w:rPr>
            </w:pPr>
          </w:p>
        </w:tc>
        <w:tc>
          <w:tcPr>
            <w:tcW w:w="2614" w:type="dxa"/>
          </w:tcPr>
          <w:p w:rsidR="00037684" w:rsidRDefault="00037684" w:rsidP="007B3E25">
            <w:pPr>
              <w:jc w:val="center"/>
              <w:rPr>
                <w:i/>
                <w:color w:val="385623" w:themeColor="accent6" w:themeShade="80"/>
              </w:rPr>
            </w:pPr>
            <w:r>
              <w:rPr>
                <w:i/>
                <w:color w:val="385623" w:themeColor="accent6" w:themeShade="80"/>
              </w:rPr>
              <w:t>Monde médiane</w:t>
            </w:r>
          </w:p>
        </w:tc>
        <w:tc>
          <w:tcPr>
            <w:tcW w:w="2614" w:type="dxa"/>
          </w:tcPr>
          <w:p w:rsidR="00037684" w:rsidRPr="001F0B88" w:rsidRDefault="006A4189" w:rsidP="007B3E25">
            <w:pPr>
              <w:jc w:val="center"/>
              <w:rPr>
                <w:i/>
                <w:color w:val="385623" w:themeColor="accent6" w:themeShade="80"/>
              </w:rPr>
            </w:pPr>
            <w:r>
              <w:rPr>
                <w:i/>
                <w:color w:val="385623" w:themeColor="accent6" w:themeShade="80"/>
              </w:rPr>
              <w:t>-</w:t>
            </w:r>
          </w:p>
        </w:tc>
        <w:tc>
          <w:tcPr>
            <w:tcW w:w="2614" w:type="dxa"/>
          </w:tcPr>
          <w:p w:rsidR="00037684" w:rsidRPr="001F0B88" w:rsidRDefault="006A4189" w:rsidP="007B3E25">
            <w:pPr>
              <w:jc w:val="center"/>
              <w:rPr>
                <w:i/>
                <w:color w:val="385623" w:themeColor="accent6" w:themeShade="80"/>
              </w:rPr>
            </w:pPr>
            <w:r>
              <w:rPr>
                <w:i/>
                <w:color w:val="385623" w:themeColor="accent6" w:themeShade="80"/>
              </w:rPr>
              <w:t>-</w:t>
            </w:r>
          </w:p>
        </w:tc>
      </w:tr>
      <w:tr w:rsidR="000674C0" w:rsidRPr="001F0B88" w:rsidTr="007B3E25">
        <w:tc>
          <w:tcPr>
            <w:tcW w:w="2614" w:type="dxa"/>
          </w:tcPr>
          <w:p w:rsidR="000674C0" w:rsidRPr="001F0B88" w:rsidRDefault="00682C3A" w:rsidP="007B3E25">
            <w:pPr>
              <w:jc w:val="center"/>
              <w:rPr>
                <w:i/>
                <w:color w:val="385623" w:themeColor="accent6" w:themeShade="80"/>
              </w:rPr>
            </w:pPr>
            <w:r>
              <w:rPr>
                <w:i/>
                <w:color w:val="385623" w:themeColor="accent6" w:themeShade="80"/>
              </w:rPr>
              <w:t>1</w:t>
            </w:r>
          </w:p>
        </w:tc>
        <w:tc>
          <w:tcPr>
            <w:tcW w:w="2614" w:type="dxa"/>
          </w:tcPr>
          <w:p w:rsidR="000674C0" w:rsidRPr="001F0B88" w:rsidRDefault="00880F64" w:rsidP="007B3E25">
            <w:pPr>
              <w:jc w:val="center"/>
              <w:rPr>
                <w:i/>
                <w:color w:val="385623" w:themeColor="accent6" w:themeShade="80"/>
              </w:rPr>
            </w:pPr>
            <w:r>
              <w:rPr>
                <w:i/>
                <w:color w:val="385623" w:themeColor="accent6" w:themeShade="80"/>
              </w:rPr>
              <w:t>Norvège</w:t>
            </w:r>
          </w:p>
        </w:tc>
        <w:tc>
          <w:tcPr>
            <w:tcW w:w="2614" w:type="dxa"/>
          </w:tcPr>
          <w:p w:rsidR="000674C0" w:rsidRDefault="00682C3A" w:rsidP="00880F64">
            <w:pPr>
              <w:jc w:val="center"/>
              <w:rPr>
                <w:i/>
                <w:color w:val="385623" w:themeColor="accent6" w:themeShade="80"/>
              </w:rPr>
            </w:pPr>
            <w:r>
              <w:rPr>
                <w:i/>
                <w:color w:val="385623" w:themeColor="accent6" w:themeShade="80"/>
              </w:rPr>
              <w:t>27,5</w:t>
            </w:r>
          </w:p>
        </w:tc>
        <w:tc>
          <w:tcPr>
            <w:tcW w:w="2614" w:type="dxa"/>
          </w:tcPr>
          <w:p w:rsidR="000674C0" w:rsidRDefault="006A4189" w:rsidP="007B3E25">
            <w:pPr>
              <w:jc w:val="center"/>
              <w:rPr>
                <w:i/>
                <w:color w:val="385623" w:themeColor="accent6" w:themeShade="80"/>
              </w:rPr>
            </w:pPr>
            <w:r>
              <w:rPr>
                <w:i/>
                <w:color w:val="385623" w:themeColor="accent6" w:themeShade="80"/>
              </w:rPr>
              <w:t>1</w:t>
            </w:r>
          </w:p>
        </w:tc>
      </w:tr>
      <w:tr w:rsidR="000674C0" w:rsidTr="007B3E25">
        <w:tc>
          <w:tcPr>
            <w:tcW w:w="10456" w:type="dxa"/>
            <w:gridSpan w:val="4"/>
            <w:shd w:val="clear" w:color="auto" w:fill="C5E0B3" w:themeFill="accent6" w:themeFillTint="66"/>
          </w:tcPr>
          <w:p w:rsidR="000674C0" w:rsidRPr="001F0B88" w:rsidRDefault="000674C0" w:rsidP="007B3E25">
            <w:pPr>
              <w:jc w:val="center"/>
              <w:rPr>
                <w:b/>
                <w:color w:val="385623" w:themeColor="accent6" w:themeShade="80"/>
              </w:rPr>
            </w:pPr>
            <w:r>
              <w:rPr>
                <w:b/>
                <w:color w:val="385623" w:themeColor="accent6" w:themeShade="80"/>
              </w:rPr>
              <w:t>Les Pays Anciennement Industrialisés (PAI) et nouveaux pays du Nord</w:t>
            </w:r>
          </w:p>
        </w:tc>
      </w:tr>
      <w:tr w:rsidR="000674C0" w:rsidTr="007B3E25">
        <w:tc>
          <w:tcPr>
            <w:tcW w:w="2614" w:type="dxa"/>
            <w:vAlign w:val="center"/>
          </w:tcPr>
          <w:p w:rsidR="000674C0" w:rsidRDefault="00D44D6F" w:rsidP="007B3E25">
            <w:pPr>
              <w:jc w:val="center"/>
              <w:rPr>
                <w:color w:val="385623" w:themeColor="accent6" w:themeShade="80"/>
              </w:rPr>
            </w:pPr>
            <w:r>
              <w:rPr>
                <w:color w:val="385623" w:themeColor="accent6" w:themeShade="80"/>
              </w:rPr>
              <w:t>21</w:t>
            </w:r>
          </w:p>
        </w:tc>
        <w:tc>
          <w:tcPr>
            <w:tcW w:w="2614" w:type="dxa"/>
            <w:vAlign w:val="center"/>
          </w:tcPr>
          <w:p w:rsidR="000674C0" w:rsidRDefault="000674C0" w:rsidP="007B3E25">
            <w:pPr>
              <w:jc w:val="center"/>
              <w:rPr>
                <w:color w:val="385623" w:themeColor="accent6" w:themeShade="80"/>
              </w:rPr>
            </w:pPr>
            <w:r>
              <w:rPr>
                <w:color w:val="385623" w:themeColor="accent6" w:themeShade="80"/>
              </w:rPr>
              <w:t>Luxembourg</w:t>
            </w:r>
          </w:p>
        </w:tc>
        <w:tc>
          <w:tcPr>
            <w:tcW w:w="2614" w:type="dxa"/>
            <w:vAlign w:val="center"/>
          </w:tcPr>
          <w:p w:rsidR="000674C0" w:rsidRDefault="006A4189" w:rsidP="007B3E25">
            <w:pPr>
              <w:jc w:val="center"/>
              <w:rPr>
                <w:color w:val="385623" w:themeColor="accent6" w:themeShade="80"/>
              </w:rPr>
            </w:pPr>
            <w:r>
              <w:rPr>
                <w:color w:val="385623" w:themeColor="accent6" w:themeShade="80"/>
              </w:rPr>
              <w:t>31,2</w:t>
            </w:r>
          </w:p>
        </w:tc>
        <w:tc>
          <w:tcPr>
            <w:tcW w:w="2614" w:type="dxa"/>
            <w:vAlign w:val="center"/>
          </w:tcPr>
          <w:p w:rsidR="000674C0" w:rsidRDefault="006A4189" w:rsidP="007B3E25">
            <w:pPr>
              <w:jc w:val="center"/>
              <w:rPr>
                <w:color w:val="385623" w:themeColor="accent6" w:themeShade="80"/>
              </w:rPr>
            </w:pPr>
            <w:r>
              <w:rPr>
                <w:color w:val="385623" w:themeColor="accent6" w:themeShade="80"/>
              </w:rPr>
              <w:t>1,2</w:t>
            </w:r>
          </w:p>
        </w:tc>
      </w:tr>
      <w:tr w:rsidR="000674C0" w:rsidTr="007B3E25">
        <w:tc>
          <w:tcPr>
            <w:tcW w:w="2614" w:type="dxa"/>
            <w:vAlign w:val="center"/>
          </w:tcPr>
          <w:p w:rsidR="000674C0" w:rsidRDefault="00D44D6F" w:rsidP="007B3E25">
            <w:pPr>
              <w:jc w:val="center"/>
              <w:rPr>
                <w:color w:val="385623" w:themeColor="accent6" w:themeShade="80"/>
              </w:rPr>
            </w:pPr>
            <w:r>
              <w:rPr>
                <w:color w:val="385623" w:themeColor="accent6" w:themeShade="80"/>
              </w:rPr>
              <w:t>13</w:t>
            </w:r>
          </w:p>
        </w:tc>
        <w:tc>
          <w:tcPr>
            <w:tcW w:w="2614" w:type="dxa"/>
            <w:vAlign w:val="center"/>
          </w:tcPr>
          <w:p w:rsidR="000674C0" w:rsidRDefault="000674C0" w:rsidP="007B3E25">
            <w:pPr>
              <w:jc w:val="center"/>
              <w:rPr>
                <w:color w:val="385623" w:themeColor="accent6" w:themeShade="80"/>
              </w:rPr>
            </w:pPr>
            <w:r>
              <w:rPr>
                <w:color w:val="385623" w:themeColor="accent6" w:themeShade="80"/>
              </w:rPr>
              <w:t>États-Unis</w:t>
            </w:r>
          </w:p>
        </w:tc>
        <w:tc>
          <w:tcPr>
            <w:tcW w:w="2614" w:type="dxa"/>
            <w:vAlign w:val="center"/>
          </w:tcPr>
          <w:p w:rsidR="000674C0" w:rsidRDefault="00D44D6F" w:rsidP="007B3E25">
            <w:pPr>
              <w:jc w:val="center"/>
              <w:rPr>
                <w:color w:val="385623" w:themeColor="accent6" w:themeShade="80"/>
              </w:rPr>
            </w:pPr>
            <w:r>
              <w:rPr>
                <w:color w:val="385623" w:themeColor="accent6" w:themeShade="80"/>
              </w:rPr>
              <w:t>41,5</w:t>
            </w:r>
          </w:p>
        </w:tc>
        <w:tc>
          <w:tcPr>
            <w:tcW w:w="2614" w:type="dxa"/>
            <w:vAlign w:val="center"/>
          </w:tcPr>
          <w:p w:rsidR="000674C0" w:rsidRDefault="00D44D6F" w:rsidP="007B3E25">
            <w:pPr>
              <w:jc w:val="center"/>
              <w:rPr>
                <w:color w:val="385623" w:themeColor="accent6" w:themeShade="80"/>
              </w:rPr>
            </w:pPr>
            <w:r>
              <w:rPr>
                <w:color w:val="385623" w:themeColor="accent6" w:themeShade="80"/>
              </w:rPr>
              <w:t>2</w:t>
            </w:r>
          </w:p>
        </w:tc>
      </w:tr>
      <w:tr w:rsidR="000674C0" w:rsidTr="007B3E25">
        <w:tc>
          <w:tcPr>
            <w:tcW w:w="2614" w:type="dxa"/>
            <w:vAlign w:val="center"/>
          </w:tcPr>
          <w:p w:rsidR="000674C0" w:rsidRDefault="00D44D6F" w:rsidP="007B3E25">
            <w:pPr>
              <w:jc w:val="center"/>
              <w:rPr>
                <w:color w:val="385623" w:themeColor="accent6" w:themeShade="80"/>
              </w:rPr>
            </w:pPr>
            <w:r>
              <w:rPr>
                <w:color w:val="385623" w:themeColor="accent6" w:themeShade="80"/>
              </w:rPr>
              <w:t>19</w:t>
            </w:r>
          </w:p>
        </w:tc>
        <w:tc>
          <w:tcPr>
            <w:tcW w:w="2614" w:type="dxa"/>
            <w:vAlign w:val="center"/>
          </w:tcPr>
          <w:p w:rsidR="000674C0" w:rsidRDefault="000674C0" w:rsidP="007B3E25">
            <w:pPr>
              <w:jc w:val="center"/>
              <w:rPr>
                <w:color w:val="385623" w:themeColor="accent6" w:themeShade="80"/>
              </w:rPr>
            </w:pPr>
            <w:r>
              <w:rPr>
                <w:color w:val="385623" w:themeColor="accent6" w:themeShade="80"/>
              </w:rPr>
              <w:t>Japon</w:t>
            </w:r>
          </w:p>
        </w:tc>
        <w:tc>
          <w:tcPr>
            <w:tcW w:w="2614" w:type="dxa"/>
            <w:vAlign w:val="center"/>
          </w:tcPr>
          <w:p w:rsidR="000674C0" w:rsidRDefault="00D44D6F" w:rsidP="007B3E25">
            <w:pPr>
              <w:jc w:val="center"/>
              <w:rPr>
                <w:color w:val="385623" w:themeColor="accent6" w:themeShade="80"/>
              </w:rPr>
            </w:pPr>
            <w:r>
              <w:rPr>
                <w:color w:val="385623" w:themeColor="accent6" w:themeShade="80"/>
              </w:rPr>
              <w:t>32,1</w:t>
            </w:r>
          </w:p>
        </w:tc>
        <w:tc>
          <w:tcPr>
            <w:tcW w:w="2614" w:type="dxa"/>
            <w:vAlign w:val="center"/>
          </w:tcPr>
          <w:p w:rsidR="000674C0" w:rsidRDefault="00D44D6F" w:rsidP="007B3E25">
            <w:pPr>
              <w:jc w:val="center"/>
              <w:rPr>
                <w:color w:val="385623" w:themeColor="accent6" w:themeShade="80"/>
              </w:rPr>
            </w:pPr>
            <w:r>
              <w:rPr>
                <w:color w:val="385623" w:themeColor="accent6" w:themeShade="80"/>
              </w:rPr>
              <w:t>1,2</w:t>
            </w:r>
          </w:p>
        </w:tc>
      </w:tr>
      <w:tr w:rsidR="000674C0" w:rsidTr="007B3E25">
        <w:tc>
          <w:tcPr>
            <w:tcW w:w="2614" w:type="dxa"/>
            <w:vAlign w:val="center"/>
          </w:tcPr>
          <w:p w:rsidR="000674C0" w:rsidRDefault="00D44D6F" w:rsidP="007B3E25">
            <w:pPr>
              <w:jc w:val="center"/>
              <w:rPr>
                <w:color w:val="385623" w:themeColor="accent6" w:themeShade="80"/>
              </w:rPr>
            </w:pPr>
            <w:r>
              <w:rPr>
                <w:color w:val="385623" w:themeColor="accent6" w:themeShade="80"/>
              </w:rPr>
              <w:t>26</w:t>
            </w:r>
          </w:p>
        </w:tc>
        <w:tc>
          <w:tcPr>
            <w:tcW w:w="2614" w:type="dxa"/>
            <w:vAlign w:val="center"/>
          </w:tcPr>
          <w:p w:rsidR="000674C0" w:rsidRDefault="000674C0" w:rsidP="007B3E25">
            <w:pPr>
              <w:jc w:val="center"/>
              <w:rPr>
                <w:color w:val="385623" w:themeColor="accent6" w:themeShade="80"/>
              </w:rPr>
            </w:pPr>
            <w:r>
              <w:rPr>
                <w:color w:val="385623" w:themeColor="accent6" w:themeShade="80"/>
              </w:rPr>
              <w:t>France</w:t>
            </w:r>
          </w:p>
        </w:tc>
        <w:tc>
          <w:tcPr>
            <w:tcW w:w="2614" w:type="dxa"/>
            <w:vAlign w:val="center"/>
          </w:tcPr>
          <w:p w:rsidR="000674C0" w:rsidRDefault="00D44D6F" w:rsidP="00FD70B7">
            <w:pPr>
              <w:jc w:val="center"/>
              <w:rPr>
                <w:color w:val="385623" w:themeColor="accent6" w:themeShade="80"/>
              </w:rPr>
            </w:pPr>
            <w:r>
              <w:rPr>
                <w:color w:val="385623" w:themeColor="accent6" w:themeShade="80"/>
              </w:rPr>
              <w:t>32,7</w:t>
            </w:r>
          </w:p>
        </w:tc>
        <w:tc>
          <w:tcPr>
            <w:tcW w:w="2614" w:type="dxa"/>
            <w:vAlign w:val="center"/>
          </w:tcPr>
          <w:p w:rsidR="000674C0" w:rsidRDefault="00D44D6F" w:rsidP="007B3E25">
            <w:pPr>
              <w:jc w:val="center"/>
              <w:rPr>
                <w:color w:val="385623" w:themeColor="accent6" w:themeShade="80"/>
              </w:rPr>
            </w:pPr>
            <w:r>
              <w:rPr>
                <w:color w:val="385623" w:themeColor="accent6" w:themeShade="80"/>
              </w:rPr>
              <w:t>1,3</w:t>
            </w:r>
          </w:p>
        </w:tc>
      </w:tr>
      <w:tr w:rsidR="000674C0" w:rsidRPr="001F0B88" w:rsidTr="007B3E25">
        <w:tc>
          <w:tcPr>
            <w:tcW w:w="10456" w:type="dxa"/>
            <w:gridSpan w:val="4"/>
            <w:shd w:val="clear" w:color="auto" w:fill="C5E0B3" w:themeFill="accent6" w:themeFillTint="66"/>
          </w:tcPr>
          <w:p w:rsidR="000674C0" w:rsidRPr="001F0B88" w:rsidRDefault="000674C0" w:rsidP="007B3E25">
            <w:pPr>
              <w:jc w:val="center"/>
              <w:rPr>
                <w:b/>
                <w:color w:val="385623" w:themeColor="accent6" w:themeShade="80"/>
              </w:rPr>
            </w:pPr>
            <w:r w:rsidRPr="001F0B88">
              <w:rPr>
                <w:b/>
                <w:color w:val="385623" w:themeColor="accent6" w:themeShade="80"/>
              </w:rPr>
              <w:t>Les BRICS**</w:t>
            </w:r>
          </w:p>
        </w:tc>
      </w:tr>
      <w:tr w:rsidR="000674C0" w:rsidTr="007B3E25">
        <w:tc>
          <w:tcPr>
            <w:tcW w:w="2614" w:type="dxa"/>
            <w:vAlign w:val="center"/>
          </w:tcPr>
          <w:p w:rsidR="000674C0" w:rsidRDefault="00A8573F" w:rsidP="007B3E25">
            <w:pPr>
              <w:jc w:val="center"/>
              <w:rPr>
                <w:color w:val="385623" w:themeColor="accent6" w:themeShade="80"/>
              </w:rPr>
            </w:pPr>
            <w:r>
              <w:rPr>
                <w:color w:val="385623" w:themeColor="accent6" w:themeShade="80"/>
              </w:rPr>
              <w:t>79</w:t>
            </w:r>
          </w:p>
        </w:tc>
        <w:tc>
          <w:tcPr>
            <w:tcW w:w="2614" w:type="dxa"/>
            <w:vAlign w:val="center"/>
          </w:tcPr>
          <w:p w:rsidR="000674C0" w:rsidRDefault="000674C0" w:rsidP="007B3E25">
            <w:pPr>
              <w:jc w:val="center"/>
              <w:rPr>
                <w:color w:val="385623" w:themeColor="accent6" w:themeShade="80"/>
              </w:rPr>
            </w:pPr>
            <w:r>
              <w:rPr>
                <w:color w:val="385623" w:themeColor="accent6" w:themeShade="80"/>
              </w:rPr>
              <w:t>Brésil</w:t>
            </w:r>
          </w:p>
        </w:tc>
        <w:tc>
          <w:tcPr>
            <w:tcW w:w="2614" w:type="dxa"/>
            <w:vAlign w:val="center"/>
          </w:tcPr>
          <w:p w:rsidR="000674C0" w:rsidRDefault="00A8573F" w:rsidP="007B3E25">
            <w:pPr>
              <w:jc w:val="center"/>
              <w:rPr>
                <w:color w:val="385623" w:themeColor="accent6" w:themeShade="80"/>
              </w:rPr>
            </w:pPr>
            <w:r>
              <w:rPr>
                <w:color w:val="385623" w:themeColor="accent6" w:themeShade="80"/>
              </w:rPr>
              <w:t>51,3</w:t>
            </w:r>
          </w:p>
        </w:tc>
        <w:tc>
          <w:tcPr>
            <w:tcW w:w="2614" w:type="dxa"/>
            <w:vAlign w:val="center"/>
          </w:tcPr>
          <w:p w:rsidR="000674C0" w:rsidRDefault="00A8573F" w:rsidP="007B3E25">
            <w:pPr>
              <w:jc w:val="center"/>
              <w:rPr>
                <w:color w:val="385623" w:themeColor="accent6" w:themeShade="80"/>
              </w:rPr>
            </w:pPr>
            <w:r>
              <w:rPr>
                <w:color w:val="385623" w:themeColor="accent6" w:themeShade="80"/>
              </w:rPr>
              <w:t>3,5</w:t>
            </w:r>
          </w:p>
        </w:tc>
      </w:tr>
      <w:tr w:rsidR="000674C0" w:rsidTr="007B3E25">
        <w:tc>
          <w:tcPr>
            <w:tcW w:w="2614" w:type="dxa"/>
            <w:vAlign w:val="center"/>
          </w:tcPr>
          <w:p w:rsidR="000674C0" w:rsidRDefault="0077098A" w:rsidP="007B3E25">
            <w:pPr>
              <w:jc w:val="center"/>
              <w:rPr>
                <w:color w:val="385623" w:themeColor="accent6" w:themeShade="80"/>
              </w:rPr>
            </w:pPr>
            <w:r>
              <w:rPr>
                <w:color w:val="385623" w:themeColor="accent6" w:themeShade="80"/>
              </w:rPr>
              <w:t>49</w:t>
            </w:r>
          </w:p>
        </w:tc>
        <w:tc>
          <w:tcPr>
            <w:tcW w:w="2614" w:type="dxa"/>
            <w:vAlign w:val="center"/>
          </w:tcPr>
          <w:p w:rsidR="000674C0" w:rsidRDefault="000674C0" w:rsidP="007B3E25">
            <w:pPr>
              <w:jc w:val="center"/>
              <w:rPr>
                <w:color w:val="385623" w:themeColor="accent6" w:themeShade="80"/>
              </w:rPr>
            </w:pPr>
            <w:r>
              <w:rPr>
                <w:color w:val="385623" w:themeColor="accent6" w:themeShade="80"/>
              </w:rPr>
              <w:t>Russie</w:t>
            </w:r>
          </w:p>
        </w:tc>
        <w:tc>
          <w:tcPr>
            <w:tcW w:w="2614" w:type="dxa"/>
            <w:vAlign w:val="center"/>
          </w:tcPr>
          <w:p w:rsidR="000674C0" w:rsidRDefault="0077098A" w:rsidP="007B3E25">
            <w:pPr>
              <w:jc w:val="center"/>
              <w:rPr>
                <w:color w:val="385623" w:themeColor="accent6" w:themeShade="80"/>
              </w:rPr>
            </w:pPr>
            <w:r>
              <w:rPr>
                <w:color w:val="385623" w:themeColor="accent6" w:themeShade="80"/>
              </w:rPr>
              <w:t>37,7</w:t>
            </w:r>
          </w:p>
        </w:tc>
        <w:tc>
          <w:tcPr>
            <w:tcW w:w="2614" w:type="dxa"/>
            <w:vAlign w:val="center"/>
          </w:tcPr>
          <w:p w:rsidR="000674C0" w:rsidRDefault="0077098A" w:rsidP="007B3E25">
            <w:pPr>
              <w:jc w:val="center"/>
              <w:rPr>
                <w:color w:val="385623" w:themeColor="accent6" w:themeShade="80"/>
              </w:rPr>
            </w:pPr>
            <w:r>
              <w:rPr>
                <w:color w:val="385623" w:themeColor="accent6" w:themeShade="80"/>
              </w:rPr>
              <w:t>1,7</w:t>
            </w:r>
          </w:p>
        </w:tc>
      </w:tr>
      <w:tr w:rsidR="000674C0" w:rsidTr="007B3E25">
        <w:tc>
          <w:tcPr>
            <w:tcW w:w="2614" w:type="dxa"/>
            <w:vAlign w:val="center"/>
          </w:tcPr>
          <w:p w:rsidR="000674C0" w:rsidRDefault="004523B0" w:rsidP="007B3E25">
            <w:pPr>
              <w:jc w:val="center"/>
              <w:rPr>
                <w:color w:val="385623" w:themeColor="accent6" w:themeShade="80"/>
              </w:rPr>
            </w:pPr>
            <w:r>
              <w:rPr>
                <w:color w:val="385623" w:themeColor="accent6" w:themeShade="80"/>
              </w:rPr>
              <w:t>130</w:t>
            </w:r>
          </w:p>
        </w:tc>
        <w:tc>
          <w:tcPr>
            <w:tcW w:w="2614" w:type="dxa"/>
            <w:vAlign w:val="center"/>
          </w:tcPr>
          <w:p w:rsidR="000674C0" w:rsidRDefault="000674C0" w:rsidP="007B3E25">
            <w:pPr>
              <w:jc w:val="center"/>
              <w:rPr>
                <w:color w:val="385623" w:themeColor="accent6" w:themeShade="80"/>
              </w:rPr>
            </w:pPr>
            <w:r>
              <w:rPr>
                <w:color w:val="385623" w:themeColor="accent6" w:themeShade="80"/>
              </w:rPr>
              <w:t>Inde</w:t>
            </w:r>
          </w:p>
        </w:tc>
        <w:tc>
          <w:tcPr>
            <w:tcW w:w="2614" w:type="dxa"/>
            <w:vAlign w:val="center"/>
          </w:tcPr>
          <w:p w:rsidR="000674C0" w:rsidRDefault="004523B0" w:rsidP="007B3E25">
            <w:pPr>
              <w:jc w:val="center"/>
              <w:rPr>
                <w:color w:val="385623" w:themeColor="accent6" w:themeShade="80"/>
              </w:rPr>
            </w:pPr>
            <w:r>
              <w:rPr>
                <w:color w:val="385623" w:themeColor="accent6" w:themeShade="80"/>
              </w:rPr>
              <w:t>35,1</w:t>
            </w:r>
          </w:p>
        </w:tc>
        <w:tc>
          <w:tcPr>
            <w:tcW w:w="2614" w:type="dxa"/>
            <w:vAlign w:val="center"/>
          </w:tcPr>
          <w:p w:rsidR="000674C0" w:rsidRDefault="004523B0" w:rsidP="007B3E25">
            <w:pPr>
              <w:jc w:val="center"/>
              <w:rPr>
                <w:color w:val="385623" w:themeColor="accent6" w:themeShade="80"/>
              </w:rPr>
            </w:pPr>
            <w:r>
              <w:rPr>
                <w:color w:val="385623" w:themeColor="accent6" w:themeShade="80"/>
              </w:rPr>
              <w:t>1,5</w:t>
            </w:r>
          </w:p>
        </w:tc>
      </w:tr>
      <w:tr w:rsidR="000674C0" w:rsidTr="007B3E25">
        <w:tc>
          <w:tcPr>
            <w:tcW w:w="2614" w:type="dxa"/>
            <w:vAlign w:val="center"/>
          </w:tcPr>
          <w:p w:rsidR="000674C0" w:rsidRDefault="000D73B9" w:rsidP="007B3E25">
            <w:pPr>
              <w:jc w:val="center"/>
              <w:rPr>
                <w:color w:val="385623" w:themeColor="accent6" w:themeShade="80"/>
              </w:rPr>
            </w:pPr>
            <w:r>
              <w:rPr>
                <w:color w:val="385623" w:themeColor="accent6" w:themeShade="80"/>
              </w:rPr>
              <w:t>86</w:t>
            </w:r>
          </w:p>
        </w:tc>
        <w:tc>
          <w:tcPr>
            <w:tcW w:w="2614" w:type="dxa"/>
            <w:vAlign w:val="center"/>
          </w:tcPr>
          <w:p w:rsidR="000674C0" w:rsidRDefault="000674C0" w:rsidP="007B3E25">
            <w:pPr>
              <w:jc w:val="center"/>
              <w:rPr>
                <w:color w:val="385623" w:themeColor="accent6" w:themeShade="80"/>
              </w:rPr>
            </w:pPr>
            <w:r>
              <w:rPr>
                <w:color w:val="385623" w:themeColor="accent6" w:themeShade="80"/>
              </w:rPr>
              <w:t>Chine</w:t>
            </w:r>
          </w:p>
        </w:tc>
        <w:tc>
          <w:tcPr>
            <w:tcW w:w="2614" w:type="dxa"/>
            <w:vAlign w:val="center"/>
          </w:tcPr>
          <w:p w:rsidR="000674C0" w:rsidRDefault="000D73B9" w:rsidP="007B3E25">
            <w:pPr>
              <w:jc w:val="center"/>
              <w:rPr>
                <w:color w:val="385623" w:themeColor="accent6" w:themeShade="80"/>
              </w:rPr>
            </w:pPr>
            <w:r>
              <w:rPr>
                <w:color w:val="385623" w:themeColor="accent6" w:themeShade="80"/>
              </w:rPr>
              <w:t>42,2</w:t>
            </w:r>
          </w:p>
        </w:tc>
        <w:tc>
          <w:tcPr>
            <w:tcW w:w="2614" w:type="dxa"/>
            <w:vAlign w:val="center"/>
          </w:tcPr>
          <w:p w:rsidR="000674C0" w:rsidRDefault="000D73B9" w:rsidP="007B3E25">
            <w:pPr>
              <w:jc w:val="center"/>
              <w:rPr>
                <w:color w:val="385623" w:themeColor="accent6" w:themeShade="80"/>
              </w:rPr>
            </w:pPr>
            <w:r>
              <w:rPr>
                <w:color w:val="385623" w:themeColor="accent6" w:themeShade="80"/>
              </w:rPr>
              <w:t>2,1</w:t>
            </w:r>
          </w:p>
        </w:tc>
      </w:tr>
      <w:tr w:rsidR="000674C0" w:rsidTr="007B3E25">
        <w:tc>
          <w:tcPr>
            <w:tcW w:w="2614" w:type="dxa"/>
            <w:vAlign w:val="center"/>
          </w:tcPr>
          <w:p w:rsidR="000674C0" w:rsidRDefault="004523B0" w:rsidP="007B3E25">
            <w:pPr>
              <w:jc w:val="center"/>
              <w:rPr>
                <w:color w:val="385623" w:themeColor="accent6" w:themeShade="80"/>
              </w:rPr>
            </w:pPr>
            <w:r>
              <w:rPr>
                <w:color w:val="385623" w:themeColor="accent6" w:themeShade="80"/>
              </w:rPr>
              <w:t>113</w:t>
            </w:r>
          </w:p>
        </w:tc>
        <w:tc>
          <w:tcPr>
            <w:tcW w:w="2614" w:type="dxa"/>
            <w:vAlign w:val="center"/>
          </w:tcPr>
          <w:p w:rsidR="000674C0" w:rsidRDefault="000674C0" w:rsidP="007B3E25">
            <w:pPr>
              <w:jc w:val="center"/>
              <w:rPr>
                <w:color w:val="385623" w:themeColor="accent6" w:themeShade="80"/>
              </w:rPr>
            </w:pPr>
            <w:r>
              <w:rPr>
                <w:color w:val="385623" w:themeColor="accent6" w:themeShade="80"/>
              </w:rPr>
              <w:t>Afrique du Sud</w:t>
            </w:r>
          </w:p>
        </w:tc>
        <w:tc>
          <w:tcPr>
            <w:tcW w:w="2614" w:type="dxa"/>
            <w:vAlign w:val="center"/>
          </w:tcPr>
          <w:p w:rsidR="000674C0" w:rsidRDefault="004523B0" w:rsidP="007B3E25">
            <w:pPr>
              <w:jc w:val="center"/>
              <w:rPr>
                <w:color w:val="385623" w:themeColor="accent6" w:themeShade="80"/>
              </w:rPr>
            </w:pPr>
            <w:r>
              <w:rPr>
                <w:color w:val="385623" w:themeColor="accent6" w:themeShade="80"/>
              </w:rPr>
              <w:t>63</w:t>
            </w:r>
            <w:r w:rsidR="00412EDF">
              <w:rPr>
                <w:color w:val="385623" w:themeColor="accent6" w:themeShade="80"/>
              </w:rPr>
              <w:t>/63,2</w:t>
            </w:r>
          </w:p>
        </w:tc>
        <w:tc>
          <w:tcPr>
            <w:tcW w:w="2614" w:type="dxa"/>
            <w:vAlign w:val="center"/>
          </w:tcPr>
          <w:p w:rsidR="000674C0" w:rsidRDefault="004523B0" w:rsidP="007B3E25">
            <w:pPr>
              <w:jc w:val="center"/>
              <w:rPr>
                <w:color w:val="385623" w:themeColor="accent6" w:themeShade="80"/>
              </w:rPr>
            </w:pPr>
            <w:r>
              <w:rPr>
                <w:color w:val="385623" w:themeColor="accent6" w:themeShade="80"/>
              </w:rPr>
              <w:t>7</w:t>
            </w:r>
          </w:p>
        </w:tc>
      </w:tr>
      <w:tr w:rsidR="000674C0" w:rsidRPr="001F0B88" w:rsidTr="007B3E25">
        <w:tc>
          <w:tcPr>
            <w:tcW w:w="10456" w:type="dxa"/>
            <w:gridSpan w:val="4"/>
            <w:shd w:val="clear" w:color="auto" w:fill="C5E0B3" w:themeFill="accent6" w:themeFillTint="66"/>
          </w:tcPr>
          <w:p w:rsidR="000674C0" w:rsidRPr="001F0B88" w:rsidRDefault="000674C0" w:rsidP="007B3E25">
            <w:pPr>
              <w:jc w:val="center"/>
              <w:rPr>
                <w:b/>
                <w:color w:val="385623" w:themeColor="accent6" w:themeShade="80"/>
              </w:rPr>
            </w:pPr>
            <w:r w:rsidRPr="001F0B88">
              <w:rPr>
                <w:b/>
                <w:color w:val="385623" w:themeColor="accent6" w:themeShade="80"/>
              </w:rPr>
              <w:t>Les pays pétroliers du Golfe arabo-persique</w:t>
            </w:r>
          </w:p>
        </w:tc>
      </w:tr>
      <w:tr w:rsidR="000674C0" w:rsidTr="007B3E25">
        <w:tc>
          <w:tcPr>
            <w:tcW w:w="2614" w:type="dxa"/>
            <w:vAlign w:val="center"/>
          </w:tcPr>
          <w:p w:rsidR="000674C0" w:rsidRDefault="00D44D6F" w:rsidP="007B3E25">
            <w:pPr>
              <w:jc w:val="center"/>
              <w:rPr>
                <w:color w:val="385623" w:themeColor="accent6" w:themeShade="80"/>
              </w:rPr>
            </w:pPr>
            <w:r>
              <w:rPr>
                <w:color w:val="385623" w:themeColor="accent6" w:themeShade="80"/>
              </w:rPr>
              <w:t>39</w:t>
            </w:r>
          </w:p>
        </w:tc>
        <w:tc>
          <w:tcPr>
            <w:tcW w:w="2614" w:type="dxa"/>
            <w:vAlign w:val="center"/>
          </w:tcPr>
          <w:p w:rsidR="000674C0" w:rsidRDefault="000674C0" w:rsidP="007B3E25">
            <w:pPr>
              <w:jc w:val="center"/>
              <w:rPr>
                <w:color w:val="385623" w:themeColor="accent6" w:themeShade="80"/>
              </w:rPr>
            </w:pPr>
            <w:r>
              <w:rPr>
                <w:color w:val="385623" w:themeColor="accent6" w:themeShade="80"/>
              </w:rPr>
              <w:t>Arabie Saoudite</w:t>
            </w:r>
          </w:p>
        </w:tc>
        <w:tc>
          <w:tcPr>
            <w:tcW w:w="2614" w:type="dxa"/>
            <w:vAlign w:val="center"/>
          </w:tcPr>
          <w:p w:rsidR="000674C0" w:rsidRDefault="00D44D6F" w:rsidP="007B3E25">
            <w:pPr>
              <w:jc w:val="center"/>
              <w:rPr>
                <w:color w:val="385623" w:themeColor="accent6" w:themeShade="80"/>
              </w:rPr>
            </w:pPr>
            <w:r>
              <w:rPr>
                <w:color w:val="385623" w:themeColor="accent6" w:themeShade="80"/>
              </w:rPr>
              <w:t>Non connu</w:t>
            </w:r>
          </w:p>
        </w:tc>
        <w:tc>
          <w:tcPr>
            <w:tcW w:w="2614" w:type="dxa"/>
            <w:vAlign w:val="center"/>
          </w:tcPr>
          <w:p w:rsidR="000674C0" w:rsidRDefault="00D44D6F" w:rsidP="007B3E25">
            <w:pPr>
              <w:jc w:val="center"/>
              <w:rPr>
                <w:color w:val="385623" w:themeColor="accent6" w:themeShade="80"/>
              </w:rPr>
            </w:pPr>
            <w:r>
              <w:rPr>
                <w:color w:val="385623" w:themeColor="accent6" w:themeShade="80"/>
              </w:rPr>
              <w:t>Non connu</w:t>
            </w:r>
          </w:p>
        </w:tc>
      </w:tr>
      <w:tr w:rsidR="000674C0" w:rsidTr="007B3E25">
        <w:tc>
          <w:tcPr>
            <w:tcW w:w="2614" w:type="dxa"/>
            <w:vAlign w:val="center"/>
          </w:tcPr>
          <w:p w:rsidR="000674C0" w:rsidRDefault="00D44D6F" w:rsidP="007B3E25">
            <w:pPr>
              <w:jc w:val="center"/>
              <w:rPr>
                <w:color w:val="385623" w:themeColor="accent6" w:themeShade="80"/>
              </w:rPr>
            </w:pPr>
            <w:r>
              <w:rPr>
                <w:color w:val="385623" w:themeColor="accent6" w:themeShade="80"/>
              </w:rPr>
              <w:t>34</w:t>
            </w:r>
          </w:p>
        </w:tc>
        <w:tc>
          <w:tcPr>
            <w:tcW w:w="2614" w:type="dxa"/>
            <w:vAlign w:val="center"/>
          </w:tcPr>
          <w:p w:rsidR="000674C0" w:rsidRDefault="000674C0" w:rsidP="007B3E25">
            <w:pPr>
              <w:jc w:val="center"/>
              <w:rPr>
                <w:color w:val="385623" w:themeColor="accent6" w:themeShade="80"/>
              </w:rPr>
            </w:pPr>
            <w:r>
              <w:rPr>
                <w:color w:val="385623" w:themeColor="accent6" w:themeShade="80"/>
              </w:rPr>
              <w:t>Émirats Arabes Unis</w:t>
            </w:r>
          </w:p>
        </w:tc>
        <w:tc>
          <w:tcPr>
            <w:tcW w:w="2614" w:type="dxa"/>
            <w:vAlign w:val="center"/>
          </w:tcPr>
          <w:p w:rsidR="000674C0" w:rsidRDefault="00D44D6F" w:rsidP="007B3E25">
            <w:pPr>
              <w:jc w:val="center"/>
              <w:rPr>
                <w:color w:val="385623" w:themeColor="accent6" w:themeShade="80"/>
              </w:rPr>
            </w:pPr>
            <w:r>
              <w:rPr>
                <w:color w:val="385623" w:themeColor="accent6" w:themeShade="80"/>
              </w:rPr>
              <w:t>Non connu</w:t>
            </w:r>
          </w:p>
        </w:tc>
        <w:tc>
          <w:tcPr>
            <w:tcW w:w="2614" w:type="dxa"/>
            <w:vAlign w:val="center"/>
          </w:tcPr>
          <w:p w:rsidR="000674C0" w:rsidRDefault="00D44D6F" w:rsidP="007B3E25">
            <w:pPr>
              <w:jc w:val="center"/>
              <w:rPr>
                <w:color w:val="385623" w:themeColor="accent6" w:themeShade="80"/>
              </w:rPr>
            </w:pPr>
            <w:r>
              <w:rPr>
                <w:color w:val="385623" w:themeColor="accent6" w:themeShade="80"/>
              </w:rPr>
              <w:t>Non connu</w:t>
            </w:r>
          </w:p>
        </w:tc>
      </w:tr>
      <w:tr w:rsidR="000674C0" w:rsidTr="007B3E25">
        <w:tc>
          <w:tcPr>
            <w:tcW w:w="2614" w:type="dxa"/>
            <w:vAlign w:val="center"/>
          </w:tcPr>
          <w:p w:rsidR="000674C0" w:rsidRDefault="00D44D6F" w:rsidP="007B3E25">
            <w:pPr>
              <w:jc w:val="center"/>
              <w:rPr>
                <w:color w:val="385623" w:themeColor="accent6" w:themeShade="80"/>
              </w:rPr>
            </w:pPr>
            <w:r>
              <w:rPr>
                <w:color w:val="385623" w:themeColor="accent6" w:themeShade="80"/>
              </w:rPr>
              <w:t>37</w:t>
            </w:r>
          </w:p>
        </w:tc>
        <w:tc>
          <w:tcPr>
            <w:tcW w:w="2614" w:type="dxa"/>
            <w:vAlign w:val="center"/>
          </w:tcPr>
          <w:p w:rsidR="000674C0" w:rsidRDefault="000674C0" w:rsidP="007B3E25">
            <w:pPr>
              <w:jc w:val="center"/>
              <w:rPr>
                <w:color w:val="385623" w:themeColor="accent6" w:themeShade="80"/>
              </w:rPr>
            </w:pPr>
            <w:r>
              <w:rPr>
                <w:color w:val="385623" w:themeColor="accent6" w:themeShade="80"/>
              </w:rPr>
              <w:t>Qatar</w:t>
            </w:r>
          </w:p>
        </w:tc>
        <w:tc>
          <w:tcPr>
            <w:tcW w:w="2614" w:type="dxa"/>
            <w:vAlign w:val="center"/>
          </w:tcPr>
          <w:p w:rsidR="000674C0" w:rsidRDefault="00D44D6F" w:rsidP="007B3E25">
            <w:pPr>
              <w:jc w:val="center"/>
              <w:rPr>
                <w:color w:val="385623" w:themeColor="accent6" w:themeShade="80"/>
              </w:rPr>
            </w:pPr>
            <w:r>
              <w:rPr>
                <w:color w:val="385623" w:themeColor="accent6" w:themeShade="80"/>
              </w:rPr>
              <w:t>Non connu</w:t>
            </w:r>
          </w:p>
        </w:tc>
        <w:tc>
          <w:tcPr>
            <w:tcW w:w="2614" w:type="dxa"/>
            <w:vAlign w:val="center"/>
          </w:tcPr>
          <w:p w:rsidR="000674C0" w:rsidRDefault="00D44D6F" w:rsidP="007B3E25">
            <w:pPr>
              <w:jc w:val="center"/>
              <w:rPr>
                <w:color w:val="385623" w:themeColor="accent6" w:themeShade="80"/>
              </w:rPr>
            </w:pPr>
            <w:r>
              <w:rPr>
                <w:color w:val="385623" w:themeColor="accent6" w:themeShade="80"/>
              </w:rPr>
              <w:t>Non connu</w:t>
            </w:r>
          </w:p>
        </w:tc>
      </w:tr>
      <w:tr w:rsidR="000674C0" w:rsidTr="007B3E25">
        <w:tc>
          <w:tcPr>
            <w:tcW w:w="10456" w:type="dxa"/>
            <w:gridSpan w:val="4"/>
            <w:shd w:val="clear" w:color="auto" w:fill="C5E0B3" w:themeFill="accent6" w:themeFillTint="66"/>
            <w:vAlign w:val="center"/>
          </w:tcPr>
          <w:p w:rsidR="000674C0" w:rsidRPr="001271A9" w:rsidRDefault="000674C0" w:rsidP="007B3E25">
            <w:pPr>
              <w:jc w:val="center"/>
              <w:rPr>
                <w:b/>
                <w:color w:val="385623" w:themeColor="accent6" w:themeShade="80"/>
              </w:rPr>
            </w:pPr>
            <w:r>
              <w:rPr>
                <w:b/>
                <w:color w:val="385623" w:themeColor="accent6" w:themeShade="80"/>
              </w:rPr>
              <w:t>Les pays pétroliers émergents</w:t>
            </w:r>
          </w:p>
        </w:tc>
      </w:tr>
      <w:tr w:rsidR="000674C0" w:rsidTr="007B3E25">
        <w:tc>
          <w:tcPr>
            <w:tcW w:w="2614" w:type="dxa"/>
            <w:vAlign w:val="center"/>
          </w:tcPr>
          <w:p w:rsidR="000674C0" w:rsidRDefault="000D73B9" w:rsidP="007B3E25">
            <w:pPr>
              <w:jc w:val="center"/>
              <w:rPr>
                <w:color w:val="385623" w:themeColor="accent6" w:themeShade="80"/>
              </w:rPr>
            </w:pPr>
            <w:r>
              <w:rPr>
                <w:color w:val="385623" w:themeColor="accent6" w:themeShade="80"/>
              </w:rPr>
              <w:t>85</w:t>
            </w:r>
          </w:p>
        </w:tc>
        <w:tc>
          <w:tcPr>
            <w:tcW w:w="2614" w:type="dxa"/>
            <w:vAlign w:val="center"/>
          </w:tcPr>
          <w:p w:rsidR="000674C0" w:rsidRDefault="000674C0" w:rsidP="007B3E25">
            <w:pPr>
              <w:jc w:val="center"/>
              <w:rPr>
                <w:color w:val="385623" w:themeColor="accent6" w:themeShade="80"/>
              </w:rPr>
            </w:pPr>
            <w:r>
              <w:rPr>
                <w:color w:val="385623" w:themeColor="accent6" w:themeShade="80"/>
              </w:rPr>
              <w:t>Algérie</w:t>
            </w:r>
          </w:p>
        </w:tc>
        <w:tc>
          <w:tcPr>
            <w:tcW w:w="2614" w:type="dxa"/>
            <w:vAlign w:val="center"/>
          </w:tcPr>
          <w:p w:rsidR="000674C0" w:rsidRDefault="004523B0" w:rsidP="007B3E25">
            <w:pPr>
              <w:jc w:val="center"/>
              <w:rPr>
                <w:color w:val="385623" w:themeColor="accent6" w:themeShade="80"/>
              </w:rPr>
            </w:pPr>
            <w:r>
              <w:rPr>
                <w:color w:val="385623" w:themeColor="accent6" w:themeShade="80"/>
              </w:rPr>
              <w:t>27,6</w:t>
            </w:r>
          </w:p>
        </w:tc>
        <w:tc>
          <w:tcPr>
            <w:tcW w:w="2614" w:type="dxa"/>
            <w:vAlign w:val="center"/>
          </w:tcPr>
          <w:p w:rsidR="000674C0" w:rsidRDefault="004523B0" w:rsidP="007B3E25">
            <w:pPr>
              <w:jc w:val="center"/>
              <w:rPr>
                <w:color w:val="385623" w:themeColor="accent6" w:themeShade="80"/>
              </w:rPr>
            </w:pPr>
            <w:r>
              <w:rPr>
                <w:color w:val="385623" w:themeColor="accent6" w:themeShade="80"/>
              </w:rPr>
              <w:t>1</w:t>
            </w:r>
          </w:p>
        </w:tc>
      </w:tr>
      <w:tr w:rsidR="000674C0" w:rsidTr="007B3E25">
        <w:tc>
          <w:tcPr>
            <w:tcW w:w="2614" w:type="dxa"/>
            <w:vAlign w:val="center"/>
          </w:tcPr>
          <w:p w:rsidR="000674C0" w:rsidRDefault="004523B0" w:rsidP="007B3E25">
            <w:pPr>
              <w:jc w:val="center"/>
              <w:rPr>
                <w:color w:val="385623" w:themeColor="accent6" w:themeShade="80"/>
              </w:rPr>
            </w:pPr>
            <w:r>
              <w:rPr>
                <w:color w:val="385623" w:themeColor="accent6" w:themeShade="80"/>
              </w:rPr>
              <w:t>147</w:t>
            </w:r>
          </w:p>
        </w:tc>
        <w:tc>
          <w:tcPr>
            <w:tcW w:w="2614" w:type="dxa"/>
            <w:vAlign w:val="center"/>
          </w:tcPr>
          <w:p w:rsidR="000674C0" w:rsidRDefault="000674C0" w:rsidP="007B3E25">
            <w:pPr>
              <w:jc w:val="center"/>
              <w:rPr>
                <w:color w:val="385623" w:themeColor="accent6" w:themeShade="80"/>
              </w:rPr>
            </w:pPr>
            <w:r>
              <w:rPr>
                <w:color w:val="385623" w:themeColor="accent6" w:themeShade="80"/>
              </w:rPr>
              <w:t>Angola</w:t>
            </w:r>
          </w:p>
        </w:tc>
        <w:tc>
          <w:tcPr>
            <w:tcW w:w="2614" w:type="dxa"/>
            <w:vAlign w:val="center"/>
          </w:tcPr>
          <w:p w:rsidR="000674C0" w:rsidRDefault="004523B0" w:rsidP="007B3E25">
            <w:pPr>
              <w:jc w:val="center"/>
              <w:rPr>
                <w:color w:val="385623" w:themeColor="accent6" w:themeShade="80"/>
              </w:rPr>
            </w:pPr>
            <w:r>
              <w:rPr>
                <w:color w:val="385623" w:themeColor="accent6" w:themeShade="80"/>
              </w:rPr>
              <w:t>42,7</w:t>
            </w:r>
          </w:p>
        </w:tc>
        <w:tc>
          <w:tcPr>
            <w:tcW w:w="2614" w:type="dxa"/>
            <w:vAlign w:val="center"/>
          </w:tcPr>
          <w:p w:rsidR="000674C0" w:rsidRDefault="004523B0" w:rsidP="007B3E25">
            <w:pPr>
              <w:jc w:val="center"/>
              <w:rPr>
                <w:color w:val="385623" w:themeColor="accent6" w:themeShade="80"/>
              </w:rPr>
            </w:pPr>
            <w:r>
              <w:rPr>
                <w:color w:val="385623" w:themeColor="accent6" w:themeShade="80"/>
              </w:rPr>
              <w:t>2,2</w:t>
            </w:r>
          </w:p>
        </w:tc>
      </w:tr>
      <w:tr w:rsidR="000674C0" w:rsidTr="007B3E25">
        <w:tc>
          <w:tcPr>
            <w:tcW w:w="2614" w:type="dxa"/>
            <w:vAlign w:val="center"/>
          </w:tcPr>
          <w:p w:rsidR="000674C0" w:rsidRDefault="006E0E87" w:rsidP="007B3E25">
            <w:pPr>
              <w:jc w:val="center"/>
              <w:rPr>
                <w:color w:val="385623" w:themeColor="accent6" w:themeShade="80"/>
              </w:rPr>
            </w:pPr>
            <w:r>
              <w:rPr>
                <w:color w:val="385623" w:themeColor="accent6" w:themeShade="80"/>
              </w:rPr>
              <w:t>157</w:t>
            </w:r>
          </w:p>
        </w:tc>
        <w:tc>
          <w:tcPr>
            <w:tcW w:w="2614" w:type="dxa"/>
            <w:vAlign w:val="center"/>
          </w:tcPr>
          <w:p w:rsidR="000674C0" w:rsidRDefault="000674C0" w:rsidP="007B3E25">
            <w:pPr>
              <w:jc w:val="center"/>
              <w:rPr>
                <w:color w:val="385623" w:themeColor="accent6" w:themeShade="80"/>
              </w:rPr>
            </w:pPr>
            <w:r>
              <w:rPr>
                <w:color w:val="385623" w:themeColor="accent6" w:themeShade="80"/>
              </w:rPr>
              <w:t>Nigeria</w:t>
            </w:r>
          </w:p>
        </w:tc>
        <w:tc>
          <w:tcPr>
            <w:tcW w:w="2614" w:type="dxa"/>
            <w:vAlign w:val="center"/>
          </w:tcPr>
          <w:p w:rsidR="000674C0" w:rsidRDefault="006E0E87" w:rsidP="007B3E25">
            <w:pPr>
              <w:jc w:val="center"/>
              <w:rPr>
                <w:color w:val="385623" w:themeColor="accent6" w:themeShade="80"/>
              </w:rPr>
            </w:pPr>
            <w:r>
              <w:rPr>
                <w:color w:val="385623" w:themeColor="accent6" w:themeShade="80"/>
              </w:rPr>
              <w:t>43</w:t>
            </w:r>
          </w:p>
        </w:tc>
        <w:tc>
          <w:tcPr>
            <w:tcW w:w="2614" w:type="dxa"/>
            <w:vAlign w:val="center"/>
          </w:tcPr>
          <w:p w:rsidR="000674C0" w:rsidRDefault="006E0E87" w:rsidP="007B3E25">
            <w:pPr>
              <w:jc w:val="center"/>
              <w:rPr>
                <w:color w:val="385623" w:themeColor="accent6" w:themeShade="80"/>
              </w:rPr>
            </w:pPr>
            <w:r>
              <w:rPr>
                <w:color w:val="385623" w:themeColor="accent6" w:themeShade="80"/>
              </w:rPr>
              <w:t>2,2</w:t>
            </w:r>
          </w:p>
        </w:tc>
      </w:tr>
      <w:tr w:rsidR="000674C0" w:rsidTr="007B3E25">
        <w:tc>
          <w:tcPr>
            <w:tcW w:w="10456" w:type="dxa"/>
            <w:gridSpan w:val="4"/>
            <w:shd w:val="clear" w:color="auto" w:fill="C5E0B3" w:themeFill="accent6" w:themeFillTint="66"/>
            <w:vAlign w:val="center"/>
          </w:tcPr>
          <w:p w:rsidR="000674C0" w:rsidRPr="00EA57E3" w:rsidRDefault="000674C0" w:rsidP="007B3E25">
            <w:pPr>
              <w:jc w:val="center"/>
              <w:rPr>
                <w:b/>
                <w:color w:val="385623" w:themeColor="accent6" w:themeShade="80"/>
              </w:rPr>
            </w:pPr>
            <w:r w:rsidRPr="00EA57E3">
              <w:rPr>
                <w:b/>
                <w:color w:val="385623" w:themeColor="accent6" w:themeShade="80"/>
              </w:rPr>
              <w:t>Les pays émergents non pétroliers</w:t>
            </w:r>
          </w:p>
        </w:tc>
      </w:tr>
      <w:tr w:rsidR="000674C0" w:rsidTr="007B3E25">
        <w:tc>
          <w:tcPr>
            <w:tcW w:w="2614" w:type="dxa"/>
            <w:vAlign w:val="center"/>
          </w:tcPr>
          <w:p w:rsidR="000674C0" w:rsidRDefault="004523B0" w:rsidP="007B3E25">
            <w:pPr>
              <w:jc w:val="center"/>
              <w:rPr>
                <w:color w:val="385623" w:themeColor="accent6" w:themeShade="80"/>
              </w:rPr>
            </w:pPr>
            <w:r>
              <w:rPr>
                <w:color w:val="385623" w:themeColor="accent6" w:themeShade="80"/>
              </w:rPr>
              <w:t>123</w:t>
            </w:r>
          </w:p>
        </w:tc>
        <w:tc>
          <w:tcPr>
            <w:tcW w:w="2614" w:type="dxa"/>
            <w:vAlign w:val="center"/>
          </w:tcPr>
          <w:p w:rsidR="000674C0" w:rsidRDefault="000674C0" w:rsidP="007B3E25">
            <w:pPr>
              <w:jc w:val="center"/>
              <w:rPr>
                <w:color w:val="385623" w:themeColor="accent6" w:themeShade="80"/>
              </w:rPr>
            </w:pPr>
            <w:r>
              <w:rPr>
                <w:color w:val="385623" w:themeColor="accent6" w:themeShade="80"/>
              </w:rPr>
              <w:t>Maroc</w:t>
            </w:r>
          </w:p>
        </w:tc>
        <w:tc>
          <w:tcPr>
            <w:tcW w:w="2614" w:type="dxa"/>
            <w:vAlign w:val="center"/>
          </w:tcPr>
          <w:p w:rsidR="000674C0" w:rsidRDefault="004523B0" w:rsidP="007B3E25">
            <w:pPr>
              <w:jc w:val="center"/>
              <w:rPr>
                <w:color w:val="385623" w:themeColor="accent6" w:themeShade="80"/>
              </w:rPr>
            </w:pPr>
            <w:r>
              <w:rPr>
                <w:color w:val="385623" w:themeColor="accent6" w:themeShade="80"/>
              </w:rPr>
              <w:t>40,7</w:t>
            </w:r>
          </w:p>
        </w:tc>
        <w:tc>
          <w:tcPr>
            <w:tcW w:w="2614" w:type="dxa"/>
            <w:vAlign w:val="center"/>
          </w:tcPr>
          <w:p w:rsidR="000674C0" w:rsidRDefault="004523B0" w:rsidP="007B3E25">
            <w:pPr>
              <w:jc w:val="center"/>
              <w:rPr>
                <w:color w:val="385623" w:themeColor="accent6" w:themeShade="80"/>
              </w:rPr>
            </w:pPr>
            <w:r>
              <w:rPr>
                <w:color w:val="385623" w:themeColor="accent6" w:themeShade="80"/>
              </w:rPr>
              <w:t>2</w:t>
            </w:r>
          </w:p>
        </w:tc>
      </w:tr>
      <w:tr w:rsidR="000674C0" w:rsidTr="007B3E25">
        <w:tc>
          <w:tcPr>
            <w:tcW w:w="2614" w:type="dxa"/>
            <w:vAlign w:val="center"/>
          </w:tcPr>
          <w:p w:rsidR="000674C0" w:rsidRDefault="004523B0" w:rsidP="007B3E25">
            <w:pPr>
              <w:jc w:val="center"/>
              <w:rPr>
                <w:color w:val="385623" w:themeColor="accent6" w:themeShade="80"/>
              </w:rPr>
            </w:pPr>
            <w:r>
              <w:rPr>
                <w:color w:val="385623" w:themeColor="accent6" w:themeShade="80"/>
              </w:rPr>
              <w:t>116</w:t>
            </w:r>
          </w:p>
        </w:tc>
        <w:tc>
          <w:tcPr>
            <w:tcW w:w="2614" w:type="dxa"/>
            <w:vAlign w:val="center"/>
          </w:tcPr>
          <w:p w:rsidR="000674C0" w:rsidRDefault="000674C0" w:rsidP="007B3E25">
            <w:pPr>
              <w:jc w:val="center"/>
              <w:rPr>
                <w:color w:val="385623" w:themeColor="accent6" w:themeShade="80"/>
              </w:rPr>
            </w:pPr>
            <w:r>
              <w:rPr>
                <w:color w:val="385623" w:themeColor="accent6" w:themeShade="80"/>
              </w:rPr>
              <w:t>Indonésie</w:t>
            </w:r>
          </w:p>
        </w:tc>
        <w:tc>
          <w:tcPr>
            <w:tcW w:w="2614" w:type="dxa"/>
            <w:vAlign w:val="center"/>
          </w:tcPr>
          <w:p w:rsidR="000674C0" w:rsidRDefault="004523B0" w:rsidP="007B3E25">
            <w:pPr>
              <w:jc w:val="center"/>
              <w:rPr>
                <w:color w:val="385623" w:themeColor="accent6" w:themeShade="80"/>
              </w:rPr>
            </w:pPr>
            <w:r>
              <w:rPr>
                <w:color w:val="385623" w:themeColor="accent6" w:themeShade="80"/>
              </w:rPr>
              <w:t>39,5</w:t>
            </w:r>
          </w:p>
        </w:tc>
        <w:tc>
          <w:tcPr>
            <w:tcW w:w="2614" w:type="dxa"/>
            <w:vAlign w:val="center"/>
          </w:tcPr>
          <w:p w:rsidR="000674C0" w:rsidRDefault="004523B0" w:rsidP="007B3E25">
            <w:pPr>
              <w:jc w:val="center"/>
              <w:rPr>
                <w:color w:val="385623" w:themeColor="accent6" w:themeShade="80"/>
              </w:rPr>
            </w:pPr>
            <w:r>
              <w:rPr>
                <w:color w:val="385623" w:themeColor="accent6" w:themeShade="80"/>
              </w:rPr>
              <w:t>1,8</w:t>
            </w:r>
          </w:p>
        </w:tc>
      </w:tr>
      <w:tr w:rsidR="000674C0" w:rsidTr="007B3E25">
        <w:tc>
          <w:tcPr>
            <w:tcW w:w="2614" w:type="dxa"/>
            <w:vAlign w:val="center"/>
          </w:tcPr>
          <w:p w:rsidR="000674C0" w:rsidRDefault="007A5C94" w:rsidP="007B3E25">
            <w:pPr>
              <w:jc w:val="center"/>
              <w:rPr>
                <w:color w:val="385623" w:themeColor="accent6" w:themeShade="80"/>
              </w:rPr>
            </w:pPr>
            <w:r>
              <w:rPr>
                <w:color w:val="385623" w:themeColor="accent6" w:themeShade="80"/>
              </w:rPr>
              <w:t>47</w:t>
            </w:r>
          </w:p>
        </w:tc>
        <w:tc>
          <w:tcPr>
            <w:tcW w:w="2614" w:type="dxa"/>
            <w:vAlign w:val="center"/>
          </w:tcPr>
          <w:p w:rsidR="000674C0" w:rsidRDefault="000674C0" w:rsidP="007B3E25">
            <w:pPr>
              <w:jc w:val="center"/>
              <w:rPr>
                <w:color w:val="385623" w:themeColor="accent6" w:themeShade="80"/>
              </w:rPr>
            </w:pPr>
            <w:r>
              <w:rPr>
                <w:color w:val="385623" w:themeColor="accent6" w:themeShade="80"/>
              </w:rPr>
              <w:t>Argentine</w:t>
            </w:r>
          </w:p>
        </w:tc>
        <w:tc>
          <w:tcPr>
            <w:tcW w:w="2614" w:type="dxa"/>
            <w:vAlign w:val="center"/>
          </w:tcPr>
          <w:p w:rsidR="000674C0" w:rsidRDefault="007A5C94" w:rsidP="007B3E25">
            <w:pPr>
              <w:jc w:val="center"/>
              <w:rPr>
                <w:color w:val="385623" w:themeColor="accent6" w:themeShade="80"/>
              </w:rPr>
            </w:pPr>
            <w:r>
              <w:rPr>
                <w:color w:val="385623" w:themeColor="accent6" w:themeShade="80"/>
              </w:rPr>
              <w:t>42,2</w:t>
            </w:r>
          </w:p>
        </w:tc>
        <w:tc>
          <w:tcPr>
            <w:tcW w:w="2614" w:type="dxa"/>
            <w:vAlign w:val="center"/>
          </w:tcPr>
          <w:p w:rsidR="000674C0" w:rsidRDefault="007A5C94" w:rsidP="007B3E25">
            <w:pPr>
              <w:jc w:val="center"/>
              <w:rPr>
                <w:color w:val="385623" w:themeColor="accent6" w:themeShade="80"/>
              </w:rPr>
            </w:pPr>
            <w:r>
              <w:rPr>
                <w:color w:val="385623" w:themeColor="accent6" w:themeShade="80"/>
              </w:rPr>
              <w:t>2,1</w:t>
            </w:r>
          </w:p>
        </w:tc>
      </w:tr>
      <w:tr w:rsidR="000674C0" w:rsidTr="007B3E25">
        <w:tc>
          <w:tcPr>
            <w:tcW w:w="10456" w:type="dxa"/>
            <w:gridSpan w:val="4"/>
            <w:shd w:val="clear" w:color="auto" w:fill="C5E0B3" w:themeFill="accent6" w:themeFillTint="66"/>
            <w:vAlign w:val="center"/>
          </w:tcPr>
          <w:p w:rsidR="000674C0" w:rsidRPr="00EA57E3" w:rsidRDefault="000674C0" w:rsidP="007B3E25">
            <w:pPr>
              <w:jc w:val="center"/>
              <w:rPr>
                <w:b/>
                <w:color w:val="385623" w:themeColor="accent6" w:themeShade="80"/>
              </w:rPr>
            </w:pPr>
            <w:r w:rsidRPr="00EA57E3">
              <w:rPr>
                <w:b/>
                <w:color w:val="385623" w:themeColor="accent6" w:themeShade="80"/>
              </w:rPr>
              <w:t>Les pays à revenus intermédiaires</w:t>
            </w:r>
            <w:r>
              <w:rPr>
                <w:b/>
                <w:color w:val="385623" w:themeColor="accent6" w:themeShade="80"/>
              </w:rPr>
              <w:t xml:space="preserve"> (Pétroliers &amp; non pétroliers)</w:t>
            </w:r>
          </w:p>
        </w:tc>
      </w:tr>
      <w:tr w:rsidR="000674C0" w:rsidTr="007B3E25">
        <w:tc>
          <w:tcPr>
            <w:tcW w:w="2614" w:type="dxa"/>
            <w:vAlign w:val="center"/>
          </w:tcPr>
          <w:p w:rsidR="000674C0" w:rsidRDefault="00545C11" w:rsidP="007B3E25">
            <w:pPr>
              <w:jc w:val="center"/>
              <w:rPr>
                <w:color w:val="385623" w:themeColor="accent6" w:themeShade="80"/>
              </w:rPr>
            </w:pPr>
            <w:r>
              <w:rPr>
                <w:color w:val="385623" w:themeColor="accent6" w:themeShade="80"/>
              </w:rPr>
              <w:t>74</w:t>
            </w:r>
          </w:p>
        </w:tc>
        <w:tc>
          <w:tcPr>
            <w:tcW w:w="2614" w:type="dxa"/>
            <w:vAlign w:val="center"/>
          </w:tcPr>
          <w:p w:rsidR="000674C0" w:rsidRDefault="000674C0" w:rsidP="007B3E25">
            <w:pPr>
              <w:jc w:val="center"/>
              <w:rPr>
                <w:color w:val="385623" w:themeColor="accent6" w:themeShade="80"/>
              </w:rPr>
            </w:pPr>
            <w:r>
              <w:rPr>
                <w:color w:val="385623" w:themeColor="accent6" w:themeShade="80"/>
              </w:rPr>
              <w:t>Mexique</w:t>
            </w:r>
          </w:p>
        </w:tc>
        <w:tc>
          <w:tcPr>
            <w:tcW w:w="2614" w:type="dxa"/>
            <w:vAlign w:val="center"/>
          </w:tcPr>
          <w:p w:rsidR="000674C0" w:rsidRDefault="00545C11" w:rsidP="007B3E25">
            <w:pPr>
              <w:jc w:val="center"/>
              <w:rPr>
                <w:color w:val="385623" w:themeColor="accent6" w:themeShade="80"/>
              </w:rPr>
            </w:pPr>
            <w:r>
              <w:rPr>
                <w:color w:val="385623" w:themeColor="accent6" w:themeShade="80"/>
              </w:rPr>
              <w:t>43,4</w:t>
            </w:r>
          </w:p>
        </w:tc>
        <w:tc>
          <w:tcPr>
            <w:tcW w:w="2614" w:type="dxa"/>
            <w:vAlign w:val="center"/>
          </w:tcPr>
          <w:p w:rsidR="000674C0" w:rsidRDefault="00545C11" w:rsidP="007B3E25">
            <w:pPr>
              <w:jc w:val="center"/>
              <w:rPr>
                <w:color w:val="385623" w:themeColor="accent6" w:themeShade="80"/>
              </w:rPr>
            </w:pPr>
            <w:r>
              <w:rPr>
                <w:color w:val="385623" w:themeColor="accent6" w:themeShade="80"/>
              </w:rPr>
              <w:t>2,3</w:t>
            </w:r>
          </w:p>
        </w:tc>
      </w:tr>
      <w:tr w:rsidR="000674C0" w:rsidTr="007B3E25">
        <w:tc>
          <w:tcPr>
            <w:tcW w:w="2614" w:type="dxa"/>
            <w:vAlign w:val="center"/>
          </w:tcPr>
          <w:p w:rsidR="000674C0" w:rsidRDefault="00F24C69" w:rsidP="007B3E25">
            <w:pPr>
              <w:jc w:val="center"/>
              <w:rPr>
                <w:color w:val="385623" w:themeColor="accent6" w:themeShade="80"/>
              </w:rPr>
            </w:pPr>
            <w:r>
              <w:rPr>
                <w:color w:val="385623" w:themeColor="accent6" w:themeShade="80"/>
              </w:rPr>
              <w:t>60</w:t>
            </w:r>
          </w:p>
        </w:tc>
        <w:tc>
          <w:tcPr>
            <w:tcW w:w="2614" w:type="dxa"/>
            <w:vAlign w:val="center"/>
          </w:tcPr>
          <w:p w:rsidR="000674C0" w:rsidRDefault="000674C0" w:rsidP="007B3E25">
            <w:pPr>
              <w:jc w:val="center"/>
              <w:rPr>
                <w:color w:val="385623" w:themeColor="accent6" w:themeShade="80"/>
              </w:rPr>
            </w:pPr>
            <w:r>
              <w:rPr>
                <w:color w:val="385623" w:themeColor="accent6" w:themeShade="80"/>
              </w:rPr>
              <w:t>Iran</w:t>
            </w:r>
          </w:p>
        </w:tc>
        <w:tc>
          <w:tcPr>
            <w:tcW w:w="2614" w:type="dxa"/>
            <w:vAlign w:val="center"/>
          </w:tcPr>
          <w:p w:rsidR="000674C0" w:rsidRDefault="00F24C69" w:rsidP="007B3E25">
            <w:pPr>
              <w:jc w:val="center"/>
              <w:rPr>
                <w:color w:val="385623" w:themeColor="accent6" w:themeShade="80"/>
              </w:rPr>
            </w:pPr>
            <w:r>
              <w:rPr>
                <w:color w:val="385623" w:themeColor="accent6" w:themeShade="80"/>
              </w:rPr>
              <w:t>38,8</w:t>
            </w:r>
          </w:p>
        </w:tc>
        <w:tc>
          <w:tcPr>
            <w:tcW w:w="2614" w:type="dxa"/>
            <w:vAlign w:val="center"/>
          </w:tcPr>
          <w:p w:rsidR="000674C0" w:rsidRDefault="00F24C69" w:rsidP="007B3E25">
            <w:pPr>
              <w:jc w:val="center"/>
              <w:rPr>
                <w:color w:val="385623" w:themeColor="accent6" w:themeShade="80"/>
              </w:rPr>
            </w:pPr>
            <w:r>
              <w:rPr>
                <w:color w:val="385623" w:themeColor="accent6" w:themeShade="80"/>
              </w:rPr>
              <w:t>1,7</w:t>
            </w:r>
          </w:p>
        </w:tc>
      </w:tr>
      <w:tr w:rsidR="000674C0" w:rsidTr="007B3E25">
        <w:tc>
          <w:tcPr>
            <w:tcW w:w="10456" w:type="dxa"/>
            <w:gridSpan w:val="4"/>
            <w:shd w:val="clear" w:color="auto" w:fill="C5E0B3" w:themeFill="accent6" w:themeFillTint="66"/>
            <w:vAlign w:val="center"/>
          </w:tcPr>
          <w:p w:rsidR="000674C0" w:rsidRPr="00EA57E3" w:rsidRDefault="000674C0" w:rsidP="007B3E25">
            <w:pPr>
              <w:jc w:val="center"/>
              <w:rPr>
                <w:b/>
                <w:color w:val="385623" w:themeColor="accent6" w:themeShade="80"/>
              </w:rPr>
            </w:pPr>
            <w:r w:rsidRPr="00EA57E3">
              <w:rPr>
                <w:b/>
                <w:color w:val="385623" w:themeColor="accent6" w:themeShade="80"/>
              </w:rPr>
              <w:t>Les Pays les Moins Avancés (PMA)</w:t>
            </w:r>
          </w:p>
        </w:tc>
      </w:tr>
      <w:tr w:rsidR="000674C0" w:rsidTr="007B3E25">
        <w:tc>
          <w:tcPr>
            <w:tcW w:w="2614" w:type="dxa"/>
            <w:vAlign w:val="center"/>
          </w:tcPr>
          <w:p w:rsidR="000674C0" w:rsidRDefault="00F400E4" w:rsidP="007B3E25">
            <w:pPr>
              <w:jc w:val="center"/>
              <w:rPr>
                <w:color w:val="385623" w:themeColor="accent6" w:themeShade="80"/>
              </w:rPr>
            </w:pPr>
            <w:r>
              <w:rPr>
                <w:color w:val="385623" w:themeColor="accent6" w:themeShade="80"/>
              </w:rPr>
              <w:t>139</w:t>
            </w:r>
          </w:p>
        </w:tc>
        <w:tc>
          <w:tcPr>
            <w:tcW w:w="2614" w:type="dxa"/>
            <w:vAlign w:val="center"/>
          </w:tcPr>
          <w:p w:rsidR="000674C0" w:rsidRDefault="000674C0" w:rsidP="007B3E25">
            <w:pPr>
              <w:jc w:val="center"/>
              <w:rPr>
                <w:color w:val="385623" w:themeColor="accent6" w:themeShade="80"/>
              </w:rPr>
            </w:pPr>
            <w:r>
              <w:rPr>
                <w:color w:val="385623" w:themeColor="accent6" w:themeShade="80"/>
              </w:rPr>
              <w:t>Laos</w:t>
            </w:r>
          </w:p>
        </w:tc>
        <w:tc>
          <w:tcPr>
            <w:tcW w:w="2614" w:type="dxa"/>
            <w:vAlign w:val="center"/>
          </w:tcPr>
          <w:p w:rsidR="000674C0" w:rsidRDefault="00F400E4" w:rsidP="007B3E25">
            <w:pPr>
              <w:jc w:val="center"/>
              <w:rPr>
                <w:color w:val="385623" w:themeColor="accent6" w:themeShade="80"/>
              </w:rPr>
            </w:pPr>
            <w:r>
              <w:rPr>
                <w:color w:val="385623" w:themeColor="accent6" w:themeShade="80"/>
              </w:rPr>
              <w:t>36,4</w:t>
            </w:r>
          </w:p>
        </w:tc>
        <w:tc>
          <w:tcPr>
            <w:tcW w:w="2614" w:type="dxa"/>
            <w:vAlign w:val="center"/>
          </w:tcPr>
          <w:p w:rsidR="000674C0" w:rsidRDefault="00F400E4" w:rsidP="007B3E25">
            <w:pPr>
              <w:jc w:val="center"/>
              <w:rPr>
                <w:color w:val="385623" w:themeColor="accent6" w:themeShade="80"/>
              </w:rPr>
            </w:pPr>
            <w:r>
              <w:rPr>
                <w:color w:val="385623" w:themeColor="accent6" w:themeShade="80"/>
              </w:rPr>
              <w:t>1,6</w:t>
            </w:r>
          </w:p>
        </w:tc>
      </w:tr>
      <w:tr w:rsidR="000674C0" w:rsidTr="007B3E25">
        <w:tc>
          <w:tcPr>
            <w:tcW w:w="2614" w:type="dxa"/>
            <w:vAlign w:val="center"/>
          </w:tcPr>
          <w:p w:rsidR="000674C0" w:rsidRDefault="00F400E4" w:rsidP="007B3E25">
            <w:pPr>
              <w:jc w:val="center"/>
              <w:rPr>
                <w:color w:val="385623" w:themeColor="accent6" w:themeShade="80"/>
              </w:rPr>
            </w:pPr>
            <w:r>
              <w:rPr>
                <w:color w:val="385623" w:themeColor="accent6" w:themeShade="80"/>
              </w:rPr>
              <w:t>118</w:t>
            </w:r>
          </w:p>
        </w:tc>
        <w:tc>
          <w:tcPr>
            <w:tcW w:w="2614" w:type="dxa"/>
            <w:vAlign w:val="center"/>
          </w:tcPr>
          <w:p w:rsidR="000674C0" w:rsidRDefault="000674C0" w:rsidP="007B3E25">
            <w:pPr>
              <w:jc w:val="center"/>
              <w:rPr>
                <w:color w:val="385623" w:themeColor="accent6" w:themeShade="80"/>
              </w:rPr>
            </w:pPr>
            <w:r>
              <w:rPr>
                <w:color w:val="385623" w:themeColor="accent6" w:themeShade="80"/>
              </w:rPr>
              <w:t>Bolivie</w:t>
            </w:r>
          </w:p>
        </w:tc>
        <w:tc>
          <w:tcPr>
            <w:tcW w:w="2614" w:type="dxa"/>
            <w:vAlign w:val="center"/>
          </w:tcPr>
          <w:p w:rsidR="000674C0" w:rsidRDefault="00F400E4" w:rsidP="007B3E25">
            <w:pPr>
              <w:jc w:val="center"/>
              <w:rPr>
                <w:color w:val="385623" w:themeColor="accent6" w:themeShade="80"/>
              </w:rPr>
            </w:pPr>
            <w:r>
              <w:rPr>
                <w:color w:val="385623" w:themeColor="accent6" w:themeShade="80"/>
              </w:rPr>
              <w:t>44,6</w:t>
            </w:r>
          </w:p>
        </w:tc>
        <w:tc>
          <w:tcPr>
            <w:tcW w:w="2614" w:type="dxa"/>
            <w:vAlign w:val="center"/>
          </w:tcPr>
          <w:p w:rsidR="000674C0" w:rsidRDefault="00F400E4" w:rsidP="007B3E25">
            <w:pPr>
              <w:jc w:val="center"/>
              <w:rPr>
                <w:color w:val="385623" w:themeColor="accent6" w:themeShade="80"/>
              </w:rPr>
            </w:pPr>
            <w:r>
              <w:rPr>
                <w:color w:val="385623" w:themeColor="accent6" w:themeShade="80"/>
              </w:rPr>
              <w:t>2,4</w:t>
            </w:r>
          </w:p>
        </w:tc>
      </w:tr>
      <w:tr w:rsidR="000674C0" w:rsidTr="007B3E25">
        <w:tc>
          <w:tcPr>
            <w:tcW w:w="2614" w:type="dxa"/>
            <w:vAlign w:val="center"/>
          </w:tcPr>
          <w:p w:rsidR="000674C0" w:rsidRDefault="00382875" w:rsidP="007B3E25">
            <w:pPr>
              <w:jc w:val="center"/>
              <w:rPr>
                <w:color w:val="385623" w:themeColor="accent6" w:themeShade="80"/>
              </w:rPr>
            </w:pPr>
            <w:r>
              <w:rPr>
                <w:color w:val="385623" w:themeColor="accent6" w:themeShade="80"/>
              </w:rPr>
              <w:t>189/189</w:t>
            </w:r>
          </w:p>
        </w:tc>
        <w:tc>
          <w:tcPr>
            <w:tcW w:w="2614" w:type="dxa"/>
            <w:vAlign w:val="center"/>
          </w:tcPr>
          <w:p w:rsidR="000674C0" w:rsidRDefault="000674C0" w:rsidP="007B3E25">
            <w:pPr>
              <w:jc w:val="center"/>
              <w:rPr>
                <w:color w:val="385623" w:themeColor="accent6" w:themeShade="80"/>
              </w:rPr>
            </w:pPr>
            <w:r>
              <w:rPr>
                <w:color w:val="385623" w:themeColor="accent6" w:themeShade="80"/>
              </w:rPr>
              <w:t>Niger</w:t>
            </w:r>
          </w:p>
        </w:tc>
        <w:tc>
          <w:tcPr>
            <w:tcW w:w="2614" w:type="dxa"/>
            <w:vAlign w:val="center"/>
          </w:tcPr>
          <w:p w:rsidR="000674C0" w:rsidRDefault="008D266E" w:rsidP="007B3E25">
            <w:pPr>
              <w:jc w:val="center"/>
              <w:rPr>
                <w:color w:val="385623" w:themeColor="accent6" w:themeShade="80"/>
              </w:rPr>
            </w:pPr>
            <w:r>
              <w:rPr>
                <w:color w:val="385623" w:themeColor="accent6" w:themeShade="80"/>
              </w:rPr>
              <w:t>34,3</w:t>
            </w:r>
          </w:p>
        </w:tc>
        <w:tc>
          <w:tcPr>
            <w:tcW w:w="2614" w:type="dxa"/>
            <w:vAlign w:val="center"/>
          </w:tcPr>
          <w:p w:rsidR="000674C0" w:rsidRDefault="008D266E" w:rsidP="007B3E25">
            <w:pPr>
              <w:jc w:val="center"/>
              <w:rPr>
                <w:color w:val="385623" w:themeColor="accent6" w:themeShade="80"/>
              </w:rPr>
            </w:pPr>
            <w:r>
              <w:rPr>
                <w:color w:val="385623" w:themeColor="accent6" w:themeShade="80"/>
              </w:rPr>
              <w:t>1,4</w:t>
            </w:r>
          </w:p>
        </w:tc>
      </w:tr>
    </w:tbl>
    <w:p w:rsidR="00515A56" w:rsidRDefault="00515A56" w:rsidP="000674C0">
      <w:pPr>
        <w:jc w:val="both"/>
        <w:rPr>
          <w:color w:val="385623" w:themeColor="accent6" w:themeShade="80"/>
        </w:rPr>
      </w:pPr>
      <w:r>
        <w:rPr>
          <w:color w:val="385623" w:themeColor="accent6" w:themeShade="80"/>
        </w:rPr>
        <w:t xml:space="preserve">*Liste extraite du </w:t>
      </w:r>
      <w:r w:rsidRPr="00515A56">
        <w:rPr>
          <w:i/>
          <w:color w:val="385623" w:themeColor="accent6" w:themeShade="80"/>
        </w:rPr>
        <w:t>Rapport mondial sur le développement humain</w:t>
      </w:r>
      <w:r w:rsidR="00D44D6F">
        <w:rPr>
          <w:color w:val="385623" w:themeColor="accent6" w:themeShade="80"/>
        </w:rPr>
        <w:t>, 2018</w:t>
      </w:r>
      <w:r>
        <w:rPr>
          <w:color w:val="385623" w:themeColor="accent6" w:themeShade="80"/>
        </w:rPr>
        <w:t>, du Programme des Nations Unies pour le Développement (PNUD)</w:t>
      </w:r>
      <w:r w:rsidR="00D44D6F">
        <w:rPr>
          <w:color w:val="385623" w:themeColor="accent6" w:themeShade="80"/>
        </w:rPr>
        <w:t>, données statistiques de 2017. </w:t>
      </w:r>
    </w:p>
    <w:p w:rsidR="000674C0" w:rsidRDefault="000674C0" w:rsidP="000674C0">
      <w:pPr>
        <w:jc w:val="both"/>
        <w:rPr>
          <w:color w:val="385623" w:themeColor="accent6" w:themeShade="80"/>
        </w:rPr>
      </w:pPr>
      <w:r>
        <w:rPr>
          <w:color w:val="385623" w:themeColor="accent6" w:themeShade="80"/>
        </w:rPr>
        <w:t>**BRICS : Brésil, Russie, Inde, Chine et Afrique du Sud, pays émergents à investissements spéculatifs. </w:t>
      </w:r>
    </w:p>
    <w:p w:rsidR="00606A58" w:rsidRDefault="00606A58" w:rsidP="000674C0">
      <w:pPr>
        <w:jc w:val="both"/>
        <w:rPr>
          <w:b/>
          <w:color w:val="385623" w:themeColor="accent6" w:themeShade="80"/>
        </w:rPr>
      </w:pPr>
      <w:r>
        <w:rPr>
          <w:b/>
          <w:color w:val="385623" w:themeColor="accent6" w:themeShade="80"/>
        </w:rPr>
        <w:t>Méthodologie : </w:t>
      </w:r>
    </w:p>
    <w:p w:rsidR="00606A58" w:rsidRPr="00606A58" w:rsidRDefault="00606A58" w:rsidP="000674C0">
      <w:pPr>
        <w:jc w:val="both"/>
        <w:rPr>
          <w:b/>
          <w:i/>
          <w:color w:val="385623" w:themeColor="accent6" w:themeShade="80"/>
        </w:rPr>
      </w:pPr>
      <w:r w:rsidRPr="00606A58">
        <w:rPr>
          <w:b/>
          <w:i/>
          <w:color w:val="385623" w:themeColor="accent6" w:themeShade="80"/>
        </w:rPr>
        <w:t>Comment sont construits ces deux indicateurs ?</w:t>
      </w:r>
      <w:r w:rsidRPr="001F1740">
        <w:rPr>
          <w:b/>
          <w:color w:val="385623" w:themeColor="accent6" w:themeShade="80"/>
        </w:rPr>
        <w:t> </w:t>
      </w:r>
      <w:r w:rsidR="001F1740" w:rsidRPr="001F1740">
        <w:rPr>
          <w:color w:val="385623" w:themeColor="accent6" w:themeShade="80"/>
        </w:rPr>
        <w:t>Les deux indicateurs mesurent tous deux les</w:t>
      </w:r>
      <w:r w:rsidR="001F1740" w:rsidRPr="001F1740">
        <w:rPr>
          <w:b/>
          <w:color w:val="385623" w:themeColor="accent6" w:themeShade="80"/>
        </w:rPr>
        <w:t xml:space="preserve"> inégalités dans la distribution des revenus. </w:t>
      </w:r>
      <w:r w:rsidRPr="00606A58">
        <w:rPr>
          <w:b/>
          <w:color w:val="385623" w:themeColor="accent6" w:themeShade="80"/>
        </w:rPr>
        <w:t>Le coefficient de GINI mesure</w:t>
      </w:r>
      <w:r w:rsidRPr="00606A58">
        <w:rPr>
          <w:color w:val="385623" w:themeColor="accent6" w:themeShade="80"/>
        </w:rPr>
        <w:t xml:space="preserve"> </w:t>
      </w:r>
      <w:r w:rsidR="001F1740">
        <w:rPr>
          <w:color w:val="385623" w:themeColor="accent6" w:themeShade="80"/>
        </w:rPr>
        <w:t>les inégalités de revenus en tenant compte de la totalité des revenus distribués et en la comparant à une situation d’égalité de distribution des revenus : plus le coefficient s’approche de 1</w:t>
      </w:r>
      <w:r w:rsidR="00412EDF">
        <w:rPr>
          <w:color w:val="385623" w:themeColor="accent6" w:themeShade="80"/>
        </w:rPr>
        <w:t>00</w:t>
      </w:r>
      <w:r w:rsidR="001F1740">
        <w:rPr>
          <w:color w:val="385623" w:themeColor="accent6" w:themeShade="80"/>
        </w:rPr>
        <w:t>, plus la société est inégalitaire, plus le coefficient s’approche de 0 plus elle est égalitaire. T</w:t>
      </w:r>
      <w:r w:rsidRPr="00606A58">
        <w:rPr>
          <w:color w:val="385623" w:themeColor="accent6" w:themeShade="80"/>
        </w:rPr>
        <w:t xml:space="preserve">andis que </w:t>
      </w:r>
      <w:r w:rsidRPr="00606A58">
        <w:rPr>
          <w:b/>
          <w:color w:val="385623" w:themeColor="accent6" w:themeShade="80"/>
        </w:rPr>
        <w:t xml:space="preserve">le </w:t>
      </w:r>
      <w:r w:rsidRPr="00606A58">
        <w:rPr>
          <w:b/>
          <w:i/>
          <w:color w:val="385623" w:themeColor="accent6" w:themeShade="80"/>
        </w:rPr>
        <w:t>ratio</w:t>
      </w:r>
      <w:r w:rsidRPr="00606A58">
        <w:rPr>
          <w:b/>
          <w:color w:val="385623" w:themeColor="accent6" w:themeShade="80"/>
        </w:rPr>
        <w:t xml:space="preserve"> de PALMA mesure</w:t>
      </w:r>
      <w:r w:rsidR="001F1740">
        <w:rPr>
          <w:b/>
          <w:color w:val="385623" w:themeColor="accent6" w:themeShade="80"/>
        </w:rPr>
        <w:t xml:space="preserve"> les inégalités de distribution des revenus entre les 10% les plus riches et les 40% les </w:t>
      </w:r>
      <w:r w:rsidR="001F1740">
        <w:rPr>
          <w:b/>
          <w:color w:val="385623" w:themeColor="accent6" w:themeShade="80"/>
        </w:rPr>
        <w:lastRenderedPageBreak/>
        <w:t xml:space="preserve">plus pauvres, </w:t>
      </w:r>
      <w:r w:rsidR="001F1740" w:rsidRPr="001F1740">
        <w:rPr>
          <w:color w:val="385623" w:themeColor="accent6" w:themeShade="80"/>
        </w:rPr>
        <w:t>omettant volontairement les classes moyennes et se focalisant sur la confrontation entre les « riches » et les « pauvres » pour donner un ratio parlant.</w:t>
      </w:r>
      <w:r w:rsidR="001F1740">
        <w:rPr>
          <w:b/>
          <w:color w:val="385623" w:themeColor="accent6" w:themeShade="80"/>
        </w:rPr>
        <w:t> </w:t>
      </w:r>
    </w:p>
    <w:p w:rsidR="000674C0" w:rsidRPr="00615834" w:rsidRDefault="00615834" w:rsidP="000674C0">
      <w:pPr>
        <w:jc w:val="both"/>
        <w:rPr>
          <w:b/>
          <w:color w:val="385623" w:themeColor="accent6" w:themeShade="80"/>
        </w:rPr>
      </w:pPr>
      <w:r w:rsidRPr="00615834">
        <w:rPr>
          <w:b/>
          <w:color w:val="385623" w:themeColor="accent6" w:themeShade="80"/>
        </w:rPr>
        <w:t xml:space="preserve">Lecture : </w:t>
      </w:r>
    </w:p>
    <w:p w:rsidR="00615834" w:rsidRDefault="00C1548C" w:rsidP="000674C0">
      <w:pPr>
        <w:jc w:val="both"/>
        <w:rPr>
          <w:color w:val="385623" w:themeColor="accent6" w:themeShade="80"/>
        </w:rPr>
      </w:pPr>
      <w:r>
        <w:rPr>
          <w:color w:val="385623" w:themeColor="accent6" w:themeShade="80"/>
        </w:rPr>
        <w:t>Le 113</w:t>
      </w:r>
      <w:r w:rsidRPr="00C1548C">
        <w:rPr>
          <w:color w:val="385623" w:themeColor="accent6" w:themeShade="80"/>
          <w:vertAlign w:val="superscript"/>
        </w:rPr>
        <w:t>ième</w:t>
      </w:r>
      <w:r>
        <w:rPr>
          <w:color w:val="385623" w:themeColor="accent6" w:themeShade="80"/>
        </w:rPr>
        <w:t xml:space="preserve"> pays dans la liste décroissante des IDH, l’Afrique du Sud est un pays très inégalitaire : le coefficient de GINI est de 63 (Sur un maximum observé au Lesotho de 63,2), et les 10% les plus riches reçoivent 7 fois plus de revenus que les 40% les plus pauvres</w:t>
      </w:r>
      <w:r w:rsidR="007C6732">
        <w:rPr>
          <w:color w:val="385623" w:themeColor="accent6" w:themeShade="80"/>
        </w:rPr>
        <w:t xml:space="preserve"> comme le montre le </w:t>
      </w:r>
      <w:r w:rsidR="007C6732" w:rsidRPr="007C6732">
        <w:rPr>
          <w:i/>
          <w:color w:val="385623" w:themeColor="accent6" w:themeShade="80"/>
        </w:rPr>
        <w:t>ratio</w:t>
      </w:r>
      <w:r w:rsidR="007C6732">
        <w:rPr>
          <w:color w:val="385623" w:themeColor="accent6" w:themeShade="80"/>
        </w:rPr>
        <w:t xml:space="preserve"> de Palma</w:t>
      </w:r>
      <w:r w:rsidR="00615834">
        <w:rPr>
          <w:color w:val="385623" w:themeColor="accent6" w:themeShade="80"/>
        </w:rPr>
        <w:t>. </w:t>
      </w:r>
    </w:p>
    <w:p w:rsidR="00615834" w:rsidRPr="00615834" w:rsidRDefault="00615834" w:rsidP="000674C0">
      <w:pPr>
        <w:jc w:val="both"/>
        <w:rPr>
          <w:b/>
          <w:color w:val="385623" w:themeColor="accent6" w:themeShade="80"/>
        </w:rPr>
      </w:pPr>
      <w:r w:rsidRPr="00615834">
        <w:rPr>
          <w:b/>
          <w:color w:val="385623" w:themeColor="accent6" w:themeShade="80"/>
        </w:rPr>
        <w:t>Commentaire : </w:t>
      </w:r>
    </w:p>
    <w:p w:rsidR="00615834" w:rsidRDefault="00C1548C" w:rsidP="000674C0">
      <w:pPr>
        <w:jc w:val="both"/>
        <w:rPr>
          <w:color w:val="385623" w:themeColor="accent6" w:themeShade="80"/>
        </w:rPr>
      </w:pPr>
      <w:r>
        <w:rPr>
          <w:color w:val="385623" w:themeColor="accent6" w:themeShade="80"/>
        </w:rPr>
        <w:t>Si le coefficient de GINI est plus fin, sa construction arithmétique complexe en limite sa compréhension : le ratio de Palma est plus direct alors même qu’il ne remet pas en cause les grandes hiérarchies établies par le coefficient de GINI. Ces deux indicateurs sont pourtant dépendant des déclarations de revenus, donc de la fiabilité des administrations fiscales des pays concernés : dans le pays qui compte le plus de millionnaires et de milliardaires au monde, la République Populaire de Chine (RPC)</w:t>
      </w:r>
      <w:r w:rsidR="0020005C">
        <w:rPr>
          <w:color w:val="385623" w:themeColor="accent6" w:themeShade="80"/>
        </w:rPr>
        <w:t>,</w:t>
      </w:r>
      <w:r>
        <w:rPr>
          <w:color w:val="385623" w:themeColor="accent6" w:themeShade="80"/>
        </w:rPr>
        <w:t xml:space="preserve"> </w:t>
      </w:r>
      <w:r w:rsidR="0020005C">
        <w:rPr>
          <w:color w:val="385623" w:themeColor="accent6" w:themeShade="80"/>
        </w:rPr>
        <w:t xml:space="preserve">qui </w:t>
      </w:r>
      <w:r>
        <w:rPr>
          <w:color w:val="385623" w:themeColor="accent6" w:themeShade="80"/>
        </w:rPr>
        <w:t>peut réellement croire que les 10% les plus riches ne reçoivent que deux fois plus que les 40% les plus pauvres alors même que le PIB/hab./a</w:t>
      </w:r>
      <w:r w:rsidR="0020005C">
        <w:rPr>
          <w:color w:val="385623" w:themeColor="accent6" w:themeShade="80"/>
        </w:rPr>
        <w:t>n/PPA/US$ est à peine supérieur</w:t>
      </w:r>
      <w:r>
        <w:rPr>
          <w:color w:val="385623" w:themeColor="accent6" w:themeShade="80"/>
        </w:rPr>
        <w:t xml:space="preserve"> à la moyenne mondiale </w:t>
      </w:r>
      <w:r w:rsidR="0020005C">
        <w:rPr>
          <w:color w:val="385623" w:themeColor="accent6" w:themeShade="80"/>
        </w:rPr>
        <w:t xml:space="preserve">… </w:t>
      </w:r>
      <w:r>
        <w:rPr>
          <w:color w:val="385623" w:themeColor="accent6" w:themeShade="80"/>
        </w:rPr>
        <w:t>pour le 2</w:t>
      </w:r>
      <w:r w:rsidRPr="00C1548C">
        <w:rPr>
          <w:color w:val="385623" w:themeColor="accent6" w:themeShade="80"/>
          <w:vertAlign w:val="superscript"/>
        </w:rPr>
        <w:t>ième</w:t>
      </w:r>
      <w:r w:rsidR="0020005C">
        <w:rPr>
          <w:color w:val="385623" w:themeColor="accent6" w:themeShade="80"/>
        </w:rPr>
        <w:t xml:space="preserve"> PIB de la planète ?</w:t>
      </w:r>
      <w:bookmarkStart w:id="0" w:name="_GoBack"/>
      <w:bookmarkEnd w:id="0"/>
      <w:r>
        <w:rPr>
          <w:color w:val="385623" w:themeColor="accent6" w:themeShade="80"/>
        </w:rPr>
        <w:t> On pourrait faire la même remarque pour l’Algérie à la caste dirigeante kleptocrate..</w:t>
      </w:r>
      <w:r w:rsidR="004F0BCC">
        <w:rPr>
          <w:color w:val="385623" w:themeColor="accent6" w:themeShade="80"/>
        </w:rPr>
        <w:t>.</w:t>
      </w:r>
    </w:p>
    <w:p w:rsidR="00D63C97" w:rsidRDefault="00D63C97" w:rsidP="000549FC">
      <w:pPr>
        <w:jc w:val="both"/>
      </w:pPr>
    </w:p>
    <w:sectPr w:rsidR="00D63C97" w:rsidSect="000549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549FC"/>
    <w:rsid w:val="0000109C"/>
    <w:rsid w:val="00037684"/>
    <w:rsid w:val="000549FC"/>
    <w:rsid w:val="000674C0"/>
    <w:rsid w:val="000D73B9"/>
    <w:rsid w:val="001E5272"/>
    <w:rsid w:val="001F1740"/>
    <w:rsid w:val="0020005C"/>
    <w:rsid w:val="002305E7"/>
    <w:rsid w:val="002B1D05"/>
    <w:rsid w:val="002B2CD2"/>
    <w:rsid w:val="00382875"/>
    <w:rsid w:val="00391DFA"/>
    <w:rsid w:val="003F7EB3"/>
    <w:rsid w:val="00412EDF"/>
    <w:rsid w:val="004523B0"/>
    <w:rsid w:val="004C1468"/>
    <w:rsid w:val="004F0BCC"/>
    <w:rsid w:val="004F1D95"/>
    <w:rsid w:val="00515A56"/>
    <w:rsid w:val="00545C11"/>
    <w:rsid w:val="00606A58"/>
    <w:rsid w:val="00615834"/>
    <w:rsid w:val="006574C8"/>
    <w:rsid w:val="00682C3A"/>
    <w:rsid w:val="00697E48"/>
    <w:rsid w:val="006A4189"/>
    <w:rsid w:val="006E0E87"/>
    <w:rsid w:val="0077098A"/>
    <w:rsid w:val="007A5C94"/>
    <w:rsid w:val="007C6732"/>
    <w:rsid w:val="00880F64"/>
    <w:rsid w:val="008A0EC2"/>
    <w:rsid w:val="008D266E"/>
    <w:rsid w:val="008E41B8"/>
    <w:rsid w:val="00923FCF"/>
    <w:rsid w:val="00A4016E"/>
    <w:rsid w:val="00A402A5"/>
    <w:rsid w:val="00A51538"/>
    <w:rsid w:val="00A8573F"/>
    <w:rsid w:val="00AB49CD"/>
    <w:rsid w:val="00C1548C"/>
    <w:rsid w:val="00C627BB"/>
    <w:rsid w:val="00D410F0"/>
    <w:rsid w:val="00D44D6F"/>
    <w:rsid w:val="00D63C97"/>
    <w:rsid w:val="00F140AD"/>
    <w:rsid w:val="00F24C69"/>
    <w:rsid w:val="00F400E4"/>
    <w:rsid w:val="00FC7606"/>
    <w:rsid w:val="00FD70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46E88-F152-4BFC-AC75-034A98EA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4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7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1774</TotalTime>
  <Pages>2</Pages>
  <Words>505</Words>
  <Characters>2782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Installation</dc:creator>
  <cp:keywords/>
  <dc:description/>
  <cp:lastModifiedBy>Installation</cp:lastModifiedBy>
  <cp:revision>44</cp:revision>
  <dcterms:created xsi:type="dcterms:W3CDTF">2020-01-19T18:59:00Z</dcterms:created>
  <dcterms:modified xsi:type="dcterms:W3CDTF">2020-01-23T21:15:00Z</dcterms:modified>
</cp:coreProperties>
</file>