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D0" w:rsidRPr="00C72B3C" w:rsidRDefault="006504D0" w:rsidP="006504D0">
      <w:pPr>
        <w:spacing w:line="240" w:lineRule="auto"/>
        <w:jc w:val="both"/>
        <w:rPr>
          <w:b/>
          <w:sz w:val="24"/>
          <w:szCs w:val="24"/>
        </w:rPr>
      </w:pPr>
      <w:r w:rsidRPr="00C72B3C">
        <w:rPr>
          <w:b/>
          <w:sz w:val="24"/>
          <w:szCs w:val="24"/>
        </w:rPr>
        <w:t>2</w:t>
      </w:r>
      <w:r w:rsidRPr="00C72B3C">
        <w:rPr>
          <w:b/>
          <w:sz w:val="24"/>
          <w:szCs w:val="24"/>
          <w:vertAlign w:val="superscript"/>
        </w:rPr>
        <w:t>de</w:t>
      </w:r>
      <w:r w:rsidRPr="00C72B3C">
        <w:rPr>
          <w:b/>
          <w:sz w:val="24"/>
          <w:szCs w:val="24"/>
        </w:rPr>
        <w:t> - HISTOIRE (</w:t>
      </w:r>
      <w:r>
        <w:rPr>
          <w:b/>
          <w:sz w:val="24"/>
          <w:szCs w:val="24"/>
        </w:rPr>
        <w:t>7</w:t>
      </w:r>
      <w:r w:rsidRPr="00C72B3C">
        <w:rPr>
          <w:b/>
          <w:sz w:val="24"/>
          <w:szCs w:val="24"/>
        </w:rPr>
        <w:t>), </w:t>
      </w:r>
      <w:r>
        <w:rPr>
          <w:b/>
          <w:sz w:val="24"/>
          <w:szCs w:val="24"/>
        </w:rPr>
        <w:t>L’expansion européenne en Asie (XV</w:t>
      </w:r>
      <w:r w:rsidRPr="00F17BEF">
        <w:rPr>
          <w:b/>
          <w:sz w:val="24"/>
          <w:szCs w:val="24"/>
          <w:vertAlign w:val="superscript"/>
        </w:rPr>
        <w:t>e</w:t>
      </w:r>
      <w:r>
        <w:rPr>
          <w:b/>
          <w:sz w:val="24"/>
          <w:szCs w:val="24"/>
        </w:rPr>
        <w:t> - XVI</w:t>
      </w:r>
      <w:r w:rsidRPr="00F17BEF">
        <w:rPr>
          <w:b/>
          <w:sz w:val="24"/>
          <w:szCs w:val="24"/>
          <w:vertAlign w:val="superscript"/>
        </w:rPr>
        <w:t>e</w:t>
      </w:r>
      <w:r>
        <w:rPr>
          <w:b/>
          <w:sz w:val="24"/>
          <w:szCs w:val="24"/>
        </w:rPr>
        <w:t xml:space="preserve"> siècles) : ambitions et limites</w:t>
      </w:r>
      <w:r w:rsidRPr="00C72B3C">
        <w:rPr>
          <w:b/>
          <w:sz w:val="24"/>
          <w:szCs w:val="24"/>
        </w:rPr>
        <w:t>.</w:t>
      </w:r>
    </w:p>
    <w:p w:rsidR="007E1E65" w:rsidRPr="006504D0" w:rsidRDefault="00E653F1" w:rsidP="006504D0">
      <w:pPr>
        <w:jc w:val="center"/>
        <w:rPr>
          <w:b/>
          <w:sz w:val="24"/>
          <w:szCs w:val="24"/>
        </w:rPr>
      </w:pPr>
      <w:r>
        <w:rPr>
          <w:b/>
          <w:sz w:val="24"/>
          <w:szCs w:val="24"/>
        </w:rPr>
        <w:t>DOCUMENT</w:t>
      </w:r>
    </w:p>
    <w:p w:rsidR="006504D0" w:rsidRPr="006504D0" w:rsidRDefault="006504D0" w:rsidP="006504D0">
      <w:pPr>
        <w:jc w:val="center"/>
        <w:rPr>
          <w:b/>
        </w:rPr>
      </w:pPr>
      <w:r w:rsidRPr="006504D0">
        <w:rPr>
          <w:b/>
        </w:rPr>
        <w:t>TITRE : « L’arrivée des premiers Européens en Chine, XVI</w:t>
      </w:r>
      <w:r w:rsidRPr="006504D0">
        <w:rPr>
          <w:b/>
          <w:vertAlign w:val="superscript"/>
        </w:rPr>
        <w:t xml:space="preserve">e </w:t>
      </w:r>
      <w:r w:rsidRPr="006504D0">
        <w:rPr>
          <w:b/>
        </w:rPr>
        <w:t>siècle. »</w:t>
      </w:r>
    </w:p>
    <w:p w:rsidR="006504D0" w:rsidRPr="006504D0" w:rsidRDefault="006504D0" w:rsidP="006504D0">
      <w:pPr>
        <w:jc w:val="both"/>
        <w:rPr>
          <w:i/>
        </w:rPr>
      </w:pPr>
      <w:r w:rsidRPr="006504D0">
        <w:rPr>
          <w:i/>
        </w:rPr>
        <w:t>En 1517, les Portugais envoient depuis leur comptoir de Malacca une ambassade auprès de l’empereur de Chine. </w:t>
      </w:r>
    </w:p>
    <w:p w:rsidR="003820AD" w:rsidRDefault="003820AD" w:rsidP="003820AD">
      <w:pPr>
        <w:pBdr>
          <w:top w:val="single" w:sz="4" w:space="1" w:color="auto"/>
          <w:left w:val="single" w:sz="4" w:space="4" w:color="auto"/>
          <w:bottom w:val="single" w:sz="4" w:space="1" w:color="auto"/>
          <w:right w:val="single" w:sz="4" w:space="4" w:color="auto"/>
        </w:pBdr>
        <w:jc w:val="both"/>
      </w:pPr>
    </w:p>
    <w:p w:rsidR="006504D0" w:rsidRPr="00240F39" w:rsidRDefault="006504D0" w:rsidP="003820AD">
      <w:pPr>
        <w:pBdr>
          <w:top w:val="single" w:sz="4" w:space="1" w:color="auto"/>
          <w:left w:val="single" w:sz="4" w:space="4" w:color="auto"/>
          <w:bottom w:val="single" w:sz="4" w:space="1" w:color="auto"/>
          <w:right w:val="single" w:sz="4" w:space="4" w:color="auto"/>
        </w:pBdr>
        <w:jc w:val="both"/>
        <w:rPr>
          <w:sz w:val="24"/>
          <w:szCs w:val="24"/>
        </w:rPr>
      </w:pPr>
      <w:r w:rsidRPr="00240F39">
        <w:rPr>
          <w:sz w:val="24"/>
          <w:szCs w:val="24"/>
        </w:rPr>
        <w:t>« […] Il arriva tout à coup deux grands navires de mer qui se rendirent directement à la station de poste de la ville de Canton, disant qu’</w:t>
      </w:r>
      <w:r w:rsidR="003820AD" w:rsidRPr="00240F39">
        <w:rPr>
          <w:sz w:val="24"/>
          <w:szCs w:val="24"/>
        </w:rPr>
        <w:t>ils avai</w:t>
      </w:r>
      <w:r w:rsidRPr="00240F39">
        <w:rPr>
          <w:sz w:val="24"/>
          <w:szCs w:val="24"/>
        </w:rPr>
        <w:t>ent apporté le tribut du pays de Fo-Lang-</w:t>
      </w:r>
      <w:proofErr w:type="spellStart"/>
      <w:proofErr w:type="gramStart"/>
      <w:r w:rsidRPr="00240F39">
        <w:rPr>
          <w:sz w:val="24"/>
          <w:szCs w:val="24"/>
        </w:rPr>
        <w:t>Ki</w:t>
      </w:r>
      <w:proofErr w:type="spellEnd"/>
      <w:r w:rsidR="003820AD" w:rsidRPr="00240F39">
        <w:rPr>
          <w:b/>
          <w:sz w:val="24"/>
          <w:szCs w:val="24"/>
          <w:vertAlign w:val="superscript"/>
        </w:rPr>
        <w:t>[</w:t>
      </w:r>
      <w:proofErr w:type="gramEnd"/>
      <w:r w:rsidR="003820AD" w:rsidRPr="00240F39">
        <w:rPr>
          <w:b/>
          <w:sz w:val="24"/>
          <w:szCs w:val="24"/>
          <w:vertAlign w:val="superscript"/>
        </w:rPr>
        <w:t>1]</w:t>
      </w:r>
      <w:r w:rsidR="003820AD" w:rsidRPr="00240F39">
        <w:rPr>
          <w:sz w:val="24"/>
          <w:szCs w:val="24"/>
        </w:rPr>
        <w:t xml:space="preserve">. […] Tout les gens à bord avaient des nez proéminents et des yeux profondément enfoncés, portant des turbans de linge blanc autour de leurs têtes, suivant la coutume des mahométans. La nouvelle en fut portée immédiatement au vice-roi […] qui donna des ordres, comme ces gens ne connaissaient rien de l’étiquette, pour qu’ils fussent instruits pendant trois jours des cérémonies convenables dans le </w:t>
      </w:r>
      <w:proofErr w:type="spellStart"/>
      <w:r w:rsidR="003820AD" w:rsidRPr="00240F39">
        <w:rPr>
          <w:sz w:val="24"/>
          <w:szCs w:val="24"/>
        </w:rPr>
        <w:t>Koang</w:t>
      </w:r>
      <w:proofErr w:type="spellEnd"/>
      <w:r w:rsidR="003820AD" w:rsidRPr="00240F39">
        <w:rPr>
          <w:sz w:val="24"/>
          <w:szCs w:val="24"/>
        </w:rPr>
        <w:t xml:space="preserve"> </w:t>
      </w:r>
      <w:proofErr w:type="spellStart"/>
      <w:r w:rsidR="003820AD" w:rsidRPr="00240F39">
        <w:rPr>
          <w:sz w:val="24"/>
          <w:szCs w:val="24"/>
        </w:rPr>
        <w:t>Hiao</w:t>
      </w:r>
      <w:proofErr w:type="spellEnd"/>
      <w:r w:rsidR="003820AD" w:rsidRPr="00240F39">
        <w:rPr>
          <w:sz w:val="24"/>
          <w:szCs w:val="24"/>
        </w:rPr>
        <w:t xml:space="preserve"> </w:t>
      </w:r>
      <w:proofErr w:type="spellStart"/>
      <w:proofErr w:type="gramStart"/>
      <w:r w:rsidR="003820AD" w:rsidRPr="00240F39">
        <w:rPr>
          <w:sz w:val="24"/>
          <w:szCs w:val="24"/>
        </w:rPr>
        <w:t>Seu</w:t>
      </w:r>
      <w:proofErr w:type="spellEnd"/>
      <w:r w:rsidR="003820AD" w:rsidRPr="00240F39">
        <w:rPr>
          <w:b/>
          <w:sz w:val="24"/>
          <w:szCs w:val="24"/>
          <w:vertAlign w:val="superscript"/>
        </w:rPr>
        <w:t>[</w:t>
      </w:r>
      <w:proofErr w:type="gramEnd"/>
      <w:r w:rsidR="003820AD" w:rsidRPr="00240F39">
        <w:rPr>
          <w:b/>
          <w:sz w:val="24"/>
          <w:szCs w:val="24"/>
          <w:vertAlign w:val="superscript"/>
        </w:rPr>
        <w:t>2]</w:t>
      </w:r>
      <w:r w:rsidR="003820AD" w:rsidRPr="00240F39">
        <w:rPr>
          <w:sz w:val="24"/>
          <w:szCs w:val="24"/>
        </w:rPr>
        <w:t xml:space="preserve"> ; après quoi ils furent introduits. […] On trouva que le </w:t>
      </w:r>
      <w:r w:rsidR="003820AD" w:rsidRPr="00240F39">
        <w:rPr>
          <w:i/>
          <w:sz w:val="24"/>
          <w:szCs w:val="24"/>
        </w:rPr>
        <w:t xml:space="preserve">Ta Ming </w:t>
      </w:r>
      <w:proofErr w:type="spellStart"/>
      <w:r w:rsidR="003820AD" w:rsidRPr="00240F39">
        <w:rPr>
          <w:i/>
          <w:sz w:val="24"/>
          <w:szCs w:val="24"/>
        </w:rPr>
        <w:t>Hoei</w:t>
      </w:r>
      <w:proofErr w:type="spellEnd"/>
      <w:r w:rsidR="003820AD" w:rsidRPr="00240F39">
        <w:rPr>
          <w:i/>
          <w:sz w:val="24"/>
          <w:szCs w:val="24"/>
        </w:rPr>
        <w:t xml:space="preserve"> </w:t>
      </w:r>
      <w:proofErr w:type="gramStart"/>
      <w:r w:rsidR="003820AD" w:rsidRPr="00240F39">
        <w:rPr>
          <w:i/>
          <w:sz w:val="24"/>
          <w:szCs w:val="24"/>
        </w:rPr>
        <w:t>Tien</w:t>
      </w:r>
      <w:r w:rsidR="003820AD" w:rsidRPr="00240F39">
        <w:rPr>
          <w:b/>
          <w:sz w:val="24"/>
          <w:szCs w:val="24"/>
          <w:vertAlign w:val="superscript"/>
        </w:rPr>
        <w:t>[</w:t>
      </w:r>
      <w:proofErr w:type="gramEnd"/>
      <w:r w:rsidR="003820AD" w:rsidRPr="00240F39">
        <w:rPr>
          <w:b/>
          <w:sz w:val="24"/>
          <w:szCs w:val="24"/>
          <w:vertAlign w:val="superscript"/>
        </w:rPr>
        <w:t>3]</w:t>
      </w:r>
      <w:r w:rsidR="003820AD" w:rsidRPr="00240F39">
        <w:rPr>
          <w:sz w:val="24"/>
          <w:szCs w:val="24"/>
        </w:rPr>
        <w:t xml:space="preserve"> ne contenait aucune mention de tribut reçu de la nation en question. […] En conséquence de la conduite irrespectueuse de la part [des étrangers], leur interprète</w:t>
      </w:r>
      <w:r w:rsidR="003820AD" w:rsidRPr="00240F39">
        <w:rPr>
          <w:b/>
          <w:sz w:val="24"/>
          <w:szCs w:val="24"/>
          <w:vertAlign w:val="superscript"/>
        </w:rPr>
        <w:t xml:space="preserve"> [4]</w:t>
      </w:r>
      <w:r w:rsidR="003820AD" w:rsidRPr="00240F39">
        <w:rPr>
          <w:sz w:val="24"/>
          <w:szCs w:val="24"/>
        </w:rPr>
        <w:t xml:space="preserve"> fut condamné à la peine capitale et ses hommes furent renvoyés prisonniers à Canton et expulsés hors des frontières de la province.</w:t>
      </w:r>
      <w:r w:rsidRPr="00240F39">
        <w:rPr>
          <w:sz w:val="24"/>
          <w:szCs w:val="24"/>
        </w:rPr>
        <w:t> […] »</w:t>
      </w:r>
    </w:p>
    <w:p w:rsidR="006504D0" w:rsidRPr="00240F39" w:rsidRDefault="006504D0" w:rsidP="003820AD">
      <w:pPr>
        <w:pBdr>
          <w:top w:val="single" w:sz="4" w:space="1" w:color="auto"/>
          <w:left w:val="single" w:sz="4" w:space="4" w:color="auto"/>
          <w:bottom w:val="single" w:sz="4" w:space="1" w:color="auto"/>
          <w:right w:val="single" w:sz="4" w:space="4" w:color="auto"/>
        </w:pBdr>
        <w:jc w:val="right"/>
        <w:rPr>
          <w:sz w:val="24"/>
          <w:szCs w:val="24"/>
        </w:rPr>
      </w:pPr>
      <w:r w:rsidRPr="00240F39">
        <w:rPr>
          <w:sz w:val="24"/>
          <w:szCs w:val="24"/>
        </w:rPr>
        <w:t>KOU YING Xiang, Rapport officiel auprès de l’empereur de Chine, 1517</w:t>
      </w:r>
      <w:r w:rsidR="004B6032" w:rsidRPr="004B6032">
        <w:rPr>
          <w:sz w:val="24"/>
          <w:szCs w:val="24"/>
          <w:vertAlign w:val="superscript"/>
        </w:rPr>
        <w:t>[5]</w:t>
      </w:r>
    </w:p>
    <w:p w:rsidR="003820AD" w:rsidRDefault="003820AD" w:rsidP="003820AD">
      <w:pPr>
        <w:pBdr>
          <w:top w:val="single" w:sz="4" w:space="1" w:color="auto"/>
          <w:left w:val="single" w:sz="4" w:space="4" w:color="auto"/>
          <w:bottom w:val="single" w:sz="4" w:space="1" w:color="auto"/>
          <w:right w:val="single" w:sz="4" w:space="4" w:color="auto"/>
        </w:pBdr>
        <w:jc w:val="right"/>
      </w:pPr>
    </w:p>
    <w:p w:rsidR="00E653F1" w:rsidRPr="00E653F1" w:rsidRDefault="00E653F1" w:rsidP="006504D0">
      <w:pPr>
        <w:jc w:val="both"/>
        <w:rPr>
          <w:b/>
        </w:rPr>
      </w:pPr>
      <w:proofErr w:type="gramStart"/>
      <w:r w:rsidRPr="00E653F1">
        <w:rPr>
          <w:b/>
        </w:rPr>
        <w:t>Notes</w:t>
      </w:r>
      <w:proofErr w:type="gramEnd"/>
      <w:r w:rsidRPr="00E653F1">
        <w:rPr>
          <w:b/>
        </w:rPr>
        <w:t> : </w:t>
      </w:r>
    </w:p>
    <w:p w:rsidR="003820AD" w:rsidRDefault="00E653F1" w:rsidP="00E653F1">
      <w:pPr>
        <w:pStyle w:val="Sansinterligne"/>
      </w:pPr>
      <w:r>
        <w:t>[1] Étymologiquement, les « Francs » : déformation chinoise de « </w:t>
      </w:r>
      <w:proofErr w:type="spellStart"/>
      <w:r w:rsidRPr="00E653F1">
        <w:rPr>
          <w:i/>
        </w:rPr>
        <w:t>Faranji</w:t>
      </w:r>
      <w:proofErr w:type="spellEnd"/>
      <w:r>
        <w:t> », mot persan qui désigne les chrétiens, lui-même déformé à partir de l’Arabe « </w:t>
      </w:r>
      <w:proofErr w:type="spellStart"/>
      <w:r w:rsidRPr="00E653F1">
        <w:rPr>
          <w:i/>
        </w:rPr>
        <w:t>Franj</w:t>
      </w:r>
      <w:proofErr w:type="spellEnd"/>
      <w:r>
        <w:t> », les « Francs ». </w:t>
      </w:r>
    </w:p>
    <w:p w:rsidR="00E653F1" w:rsidRDefault="00E653F1" w:rsidP="00E653F1">
      <w:pPr>
        <w:pStyle w:val="Sansinterligne"/>
      </w:pPr>
      <w:r>
        <w:t>[2] Le nom chinois pour une mosquée. </w:t>
      </w:r>
    </w:p>
    <w:p w:rsidR="00E653F1" w:rsidRDefault="00E653F1" w:rsidP="00E653F1">
      <w:pPr>
        <w:pStyle w:val="Sansinterligne"/>
      </w:pPr>
      <w:r>
        <w:t>[3] Le recueil des lois de la dynastie Ming. </w:t>
      </w:r>
    </w:p>
    <w:p w:rsidR="00E653F1" w:rsidRDefault="00E653F1" w:rsidP="00E653F1">
      <w:pPr>
        <w:pStyle w:val="Sansinterligne"/>
      </w:pPr>
      <w:r>
        <w:t>[4] Peut-être Pires, même si celui-ci était bien ambassadeur et non interprète.</w:t>
      </w:r>
    </w:p>
    <w:p w:rsidR="004B6032" w:rsidRDefault="004B6032" w:rsidP="007F17CF">
      <w:pPr>
        <w:pStyle w:val="Sansinterligne"/>
        <w:jc w:val="both"/>
      </w:pPr>
      <w:r>
        <w:t>[5]</w:t>
      </w:r>
      <w:r w:rsidR="007F17CF">
        <w:t xml:space="preserve"> La date est très incertaine. </w:t>
      </w:r>
      <w:r>
        <w:t>Il faut lire « à partir de »</w:t>
      </w:r>
      <w:r w:rsidR="007F17CF">
        <w:t xml:space="preserve"> ca</w:t>
      </w:r>
      <w:r w:rsidR="009A33FD">
        <w:t>r Tomé PIRES est peut-être exécuté vers 1522</w:t>
      </w:r>
      <w:r w:rsidR="00C70802">
        <w:t>-1524</w:t>
      </w:r>
      <w:r w:rsidR="007F17CF">
        <w:t>. Certains membres de son escorte s</w:t>
      </w:r>
      <w:r w:rsidR="00C70802">
        <w:t>ont exécutés peut-être vers 1521-1522</w:t>
      </w:r>
      <w:r w:rsidR="007F17CF">
        <w:t>. </w:t>
      </w:r>
    </w:p>
    <w:p w:rsidR="003820AD" w:rsidRDefault="003820AD" w:rsidP="006504D0">
      <w:pPr>
        <w:jc w:val="both"/>
      </w:pPr>
    </w:p>
    <w:p w:rsidR="00E653F1" w:rsidRDefault="00E653F1" w:rsidP="006504D0">
      <w:pPr>
        <w:jc w:val="both"/>
      </w:pPr>
      <w:r w:rsidRPr="00240F39">
        <w:rPr>
          <w:b/>
        </w:rPr>
        <w:t>SOURCES :</w:t>
      </w:r>
      <w:r>
        <w:t xml:space="preserve"> COLON (David), sous la direction de, </w:t>
      </w:r>
      <w:r w:rsidRPr="004B1D92">
        <w:rPr>
          <w:i/>
        </w:rPr>
        <w:t xml:space="preserve">Les Européens dans </w:t>
      </w:r>
      <w:r w:rsidR="004B1D92">
        <w:rPr>
          <w:i/>
        </w:rPr>
        <w:t>l’histoire du monde</w:t>
      </w:r>
      <w:r>
        <w:t xml:space="preserve">, 2010, aux éditions Belin, manuel d’Histoire des classes de Seconde générale, </w:t>
      </w:r>
      <w:r w:rsidR="004B1D92">
        <w:t xml:space="preserve">319 pages, ISBN 978-2-7011-5611-8, page </w:t>
      </w:r>
      <w:r w:rsidR="00240F39">
        <w:t>171. </w:t>
      </w:r>
    </w:p>
    <w:p w:rsidR="00852CB4" w:rsidRDefault="00852CB4" w:rsidP="00852CB4">
      <w:pPr>
        <w:spacing w:after="0"/>
        <w:jc w:val="both"/>
        <w:rPr>
          <w:lang w:val="en-US" w:eastAsia="fr-FR"/>
        </w:rPr>
      </w:pPr>
      <w:r w:rsidRPr="00B17729">
        <w:rPr>
          <w:lang w:val="pt-PT"/>
        </w:rPr>
        <w:t xml:space="preserve">João de Deus Ramos </w:t>
      </w:r>
      <w:r w:rsidRPr="00B17729">
        <w:rPr>
          <w:i/>
          <w:lang w:val="pt-PT"/>
        </w:rPr>
        <w:t>Relações de Portugal com a China an</w:t>
      </w:r>
      <w:r>
        <w:rPr>
          <w:i/>
          <w:lang w:val="pt-PT"/>
        </w:rPr>
        <w:t>teriores ao estabelecimento de M</w:t>
      </w:r>
      <w:r w:rsidRPr="00B17729">
        <w:rPr>
          <w:i/>
          <w:lang w:val="pt-PT"/>
        </w:rPr>
        <w:t>acau</w:t>
      </w:r>
    </w:p>
    <w:p w:rsidR="00852CB4" w:rsidRDefault="00852CB4" w:rsidP="00852CB4">
      <w:pPr>
        <w:spacing w:after="0"/>
        <w:jc w:val="both"/>
        <w:rPr>
          <w:lang w:val="en-US" w:eastAsia="fr-FR"/>
        </w:rPr>
      </w:pPr>
      <w:r>
        <w:rPr>
          <w:lang w:val="en-US" w:eastAsia="fr-FR"/>
        </w:rPr>
        <w:t>&amp;</w:t>
      </w:r>
    </w:p>
    <w:p w:rsidR="00C70802" w:rsidRDefault="00852CB4" w:rsidP="00852CB4">
      <w:pPr>
        <w:spacing w:after="0"/>
        <w:jc w:val="both"/>
      </w:pPr>
      <w:r>
        <w:rPr>
          <w:lang w:val="en-US" w:eastAsia="fr-FR"/>
        </w:rPr>
        <w:t>Zhang (</w:t>
      </w:r>
      <w:proofErr w:type="spellStart"/>
      <w:r>
        <w:rPr>
          <w:lang w:val="en-US" w:eastAsia="fr-FR"/>
        </w:rPr>
        <w:t>Tianze</w:t>
      </w:r>
      <w:proofErr w:type="spellEnd"/>
      <w:r>
        <w:rPr>
          <w:lang w:val="en-US" w:eastAsia="fr-FR"/>
        </w:rPr>
        <w:t>),</w:t>
      </w:r>
      <w:r w:rsidRPr="005C19D7">
        <w:rPr>
          <w:lang w:val="en-US" w:eastAsia="fr-FR"/>
        </w:rPr>
        <w:t xml:space="preserve"> </w:t>
      </w:r>
      <w:r w:rsidRPr="005C19D7">
        <w:rPr>
          <w:i/>
          <w:lang w:val="en-US" w:eastAsia="fr-FR"/>
        </w:rPr>
        <w:t>Sino-Portuguese trade from 1514 to 1644. A synthesis of Portuguese and Chinese sources</w:t>
      </w:r>
      <w:r w:rsidRPr="005C19D7">
        <w:rPr>
          <w:lang w:val="en-US" w:eastAsia="fr-FR"/>
        </w:rPr>
        <w:t xml:space="preserve"> </w:t>
      </w:r>
      <w:r>
        <w:rPr>
          <w:lang w:eastAsia="fr-FR"/>
        </w:rPr>
        <w:t>(</w:t>
      </w:r>
      <w:proofErr w:type="spellStart"/>
      <w:r>
        <w:rPr>
          <w:lang w:eastAsia="fr-FR"/>
        </w:rPr>
        <w:t>Leiden</w:t>
      </w:r>
      <w:proofErr w:type="spellEnd"/>
      <w:r>
        <w:rPr>
          <w:lang w:eastAsia="fr-FR"/>
        </w:rPr>
        <w:t>,</w:t>
      </w:r>
      <w:r w:rsidRPr="00C70802">
        <w:rPr>
          <w:lang w:eastAsia="fr-FR"/>
        </w:rPr>
        <w:t xml:space="preserve"> </w:t>
      </w:r>
      <w:proofErr w:type="spellStart"/>
      <w:r w:rsidRPr="00C70802">
        <w:rPr>
          <w:lang w:eastAsia="fr-FR"/>
        </w:rPr>
        <w:t>Brill</w:t>
      </w:r>
      <w:proofErr w:type="spellEnd"/>
      <w:r w:rsidRPr="00C70802">
        <w:rPr>
          <w:lang w:eastAsia="fr-FR"/>
        </w:rPr>
        <w:t>, 1933)</w:t>
      </w:r>
    </w:p>
    <w:p w:rsidR="00852CB4" w:rsidRDefault="00852CB4" w:rsidP="00852CB4">
      <w:pPr>
        <w:spacing w:after="0"/>
        <w:jc w:val="both"/>
      </w:pPr>
    </w:p>
    <w:p w:rsidR="00852CB4" w:rsidRPr="00852CB4" w:rsidRDefault="00852CB4" w:rsidP="00852CB4">
      <w:pPr>
        <w:spacing w:after="0"/>
        <w:jc w:val="both"/>
        <w:rPr>
          <w:b/>
          <w:sz w:val="24"/>
          <w:szCs w:val="24"/>
        </w:rPr>
      </w:pPr>
      <w:r w:rsidRPr="00852CB4">
        <w:rPr>
          <w:b/>
          <w:sz w:val="24"/>
          <w:szCs w:val="24"/>
        </w:rPr>
        <w:t>CONSIGNE : </w:t>
      </w:r>
    </w:p>
    <w:p w:rsidR="00852CB4" w:rsidRDefault="00852CB4" w:rsidP="00852CB4">
      <w:pPr>
        <w:spacing w:after="0"/>
        <w:jc w:val="both"/>
      </w:pPr>
    </w:p>
    <w:p w:rsidR="00F7548B" w:rsidRDefault="00852CB4" w:rsidP="00852CB4">
      <w:pPr>
        <w:spacing w:after="0"/>
        <w:jc w:val="both"/>
        <w:rPr>
          <w:sz w:val="24"/>
          <w:szCs w:val="24"/>
        </w:rPr>
      </w:pPr>
      <w:r w:rsidRPr="00852CB4">
        <w:rPr>
          <w:rFonts w:cstheme="minorHAnsi"/>
          <w:sz w:val="24"/>
          <w:szCs w:val="24"/>
        </w:rPr>
        <w:t>À</w:t>
      </w:r>
      <w:r w:rsidRPr="00852CB4">
        <w:rPr>
          <w:sz w:val="24"/>
          <w:szCs w:val="24"/>
        </w:rPr>
        <w:t xml:space="preserve"> l’aide de votre étude du document, vous montrerez dans quelles mesures il illustre les ambitions et les limites de l’expansion européenne au XV</w:t>
      </w:r>
      <w:r w:rsidRPr="00852CB4">
        <w:rPr>
          <w:sz w:val="24"/>
          <w:szCs w:val="24"/>
          <w:vertAlign w:val="superscript"/>
        </w:rPr>
        <w:t>e</w:t>
      </w:r>
      <w:r w:rsidRPr="00852CB4">
        <w:rPr>
          <w:sz w:val="24"/>
          <w:szCs w:val="24"/>
        </w:rPr>
        <w:t xml:space="preserve"> et au XVI</w:t>
      </w:r>
      <w:r w:rsidRPr="00852CB4">
        <w:rPr>
          <w:sz w:val="24"/>
          <w:szCs w:val="24"/>
          <w:vertAlign w:val="superscript"/>
        </w:rPr>
        <w:t>e</w:t>
      </w:r>
      <w:r w:rsidRPr="00852CB4">
        <w:rPr>
          <w:sz w:val="24"/>
          <w:szCs w:val="24"/>
        </w:rPr>
        <w:t xml:space="preserve"> siècle ? </w:t>
      </w:r>
    </w:p>
    <w:p w:rsidR="00F7548B" w:rsidRDefault="00F7548B" w:rsidP="00852CB4">
      <w:pPr>
        <w:spacing w:after="0"/>
        <w:jc w:val="both"/>
        <w:rPr>
          <w:sz w:val="24"/>
          <w:szCs w:val="24"/>
        </w:rPr>
      </w:pPr>
    </w:p>
    <w:p w:rsidR="00F7548B" w:rsidRPr="00F7548B" w:rsidRDefault="00F7548B" w:rsidP="00852CB4">
      <w:pPr>
        <w:spacing w:after="0"/>
        <w:jc w:val="both"/>
        <w:rPr>
          <w:b/>
          <w:i/>
          <w:sz w:val="24"/>
          <w:szCs w:val="24"/>
        </w:rPr>
      </w:pPr>
      <w:proofErr w:type="gramStart"/>
      <w:r w:rsidRPr="00F7548B">
        <w:rPr>
          <w:b/>
          <w:i/>
          <w:sz w:val="24"/>
          <w:szCs w:val="24"/>
        </w:rPr>
        <w:t>Pistes</w:t>
      </w:r>
      <w:proofErr w:type="gramEnd"/>
      <w:r w:rsidRPr="00F7548B">
        <w:rPr>
          <w:b/>
          <w:i/>
          <w:sz w:val="24"/>
          <w:szCs w:val="24"/>
        </w:rPr>
        <w:t xml:space="preserve"> pour analyser et </w:t>
      </w:r>
      <w:proofErr w:type="spellStart"/>
      <w:r w:rsidRPr="00F7548B">
        <w:rPr>
          <w:b/>
          <w:i/>
          <w:sz w:val="24"/>
          <w:szCs w:val="24"/>
        </w:rPr>
        <w:t>contextualiser</w:t>
      </w:r>
      <w:proofErr w:type="spellEnd"/>
      <w:r w:rsidRPr="00F7548B">
        <w:rPr>
          <w:b/>
          <w:i/>
          <w:sz w:val="24"/>
          <w:szCs w:val="24"/>
        </w:rPr>
        <w:t xml:space="preserve"> le document : </w:t>
      </w:r>
    </w:p>
    <w:p w:rsidR="00F7548B" w:rsidRDefault="00F7548B" w:rsidP="00852CB4">
      <w:pPr>
        <w:spacing w:after="0"/>
        <w:jc w:val="both"/>
        <w:rPr>
          <w:sz w:val="24"/>
          <w:szCs w:val="24"/>
        </w:rPr>
      </w:pPr>
    </w:p>
    <w:p w:rsidR="00852CB4" w:rsidRPr="00852CB4" w:rsidRDefault="00852CB4" w:rsidP="00852CB4">
      <w:pPr>
        <w:spacing w:after="0"/>
        <w:jc w:val="both"/>
        <w:rPr>
          <w:sz w:val="24"/>
          <w:szCs w:val="24"/>
        </w:rPr>
      </w:pPr>
      <w:r>
        <w:rPr>
          <w:sz w:val="24"/>
          <w:szCs w:val="24"/>
        </w:rPr>
        <w:t>Vous pourrez notamment comparer la situation des Européens en Asie avec la leur en Atlantique. </w:t>
      </w:r>
      <w:r w:rsidR="00F7548B">
        <w:rPr>
          <w:sz w:val="24"/>
          <w:szCs w:val="24"/>
        </w:rPr>
        <w:t>Qu’est-ce que vous inspire la réaction des fonctionnaires impériaux chinois ? Que peut-on en déduire selon vous de leur relation avec le reste du monde ? </w:t>
      </w:r>
    </w:p>
    <w:p w:rsidR="00852CB4" w:rsidRDefault="00852CB4" w:rsidP="00852CB4">
      <w:pPr>
        <w:spacing w:after="0"/>
        <w:jc w:val="both"/>
      </w:pPr>
    </w:p>
    <w:sectPr w:rsidR="00852CB4" w:rsidSect="006504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7EC"/>
    <w:multiLevelType w:val="multilevel"/>
    <w:tmpl w:val="8516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6958"/>
    <w:multiLevelType w:val="multilevel"/>
    <w:tmpl w:val="228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504D0"/>
    <w:rsid w:val="0004240C"/>
    <w:rsid w:val="000515FF"/>
    <w:rsid w:val="000554DD"/>
    <w:rsid w:val="0021668E"/>
    <w:rsid w:val="00240F39"/>
    <w:rsid w:val="003820AD"/>
    <w:rsid w:val="004B1D92"/>
    <w:rsid w:val="004B6032"/>
    <w:rsid w:val="004C4CAB"/>
    <w:rsid w:val="00517D00"/>
    <w:rsid w:val="005C19D7"/>
    <w:rsid w:val="00632FA8"/>
    <w:rsid w:val="006504D0"/>
    <w:rsid w:val="00680C45"/>
    <w:rsid w:val="00722FB3"/>
    <w:rsid w:val="007F17CF"/>
    <w:rsid w:val="00852CB4"/>
    <w:rsid w:val="009A33FD"/>
    <w:rsid w:val="009D02C6"/>
    <w:rsid w:val="00A63D40"/>
    <w:rsid w:val="00A66815"/>
    <w:rsid w:val="00A73E70"/>
    <w:rsid w:val="00B17729"/>
    <w:rsid w:val="00C32D4B"/>
    <w:rsid w:val="00C43567"/>
    <w:rsid w:val="00C70802"/>
    <w:rsid w:val="00CC69E3"/>
    <w:rsid w:val="00DB7637"/>
    <w:rsid w:val="00E653F1"/>
    <w:rsid w:val="00F754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D0"/>
  </w:style>
  <w:style w:type="paragraph" w:styleId="Titre1">
    <w:name w:val="heading 1"/>
    <w:basedOn w:val="Normal"/>
    <w:link w:val="Titre1Car"/>
    <w:uiPriority w:val="9"/>
    <w:qFormat/>
    <w:rsid w:val="00C70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708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653F1"/>
    <w:pPr>
      <w:spacing w:after="0" w:line="240" w:lineRule="auto"/>
    </w:pPr>
  </w:style>
  <w:style w:type="character" w:customStyle="1" w:styleId="Titre1Car">
    <w:name w:val="Titre 1 Car"/>
    <w:basedOn w:val="Policepardfaut"/>
    <w:link w:val="Titre1"/>
    <w:uiPriority w:val="9"/>
    <w:rsid w:val="00C7080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7080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70802"/>
    <w:rPr>
      <w:color w:val="0000FF"/>
      <w:u w:val="single"/>
    </w:rPr>
  </w:style>
  <w:style w:type="paragraph" w:styleId="NormalWeb">
    <w:name w:val="Normal (Web)"/>
    <w:basedOn w:val="Normal"/>
    <w:uiPriority w:val="99"/>
    <w:unhideWhenUsed/>
    <w:rsid w:val="00C708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708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613334">
      <w:bodyDiv w:val="1"/>
      <w:marLeft w:val="0"/>
      <w:marRight w:val="0"/>
      <w:marTop w:val="0"/>
      <w:marBottom w:val="0"/>
      <w:divBdr>
        <w:top w:val="none" w:sz="0" w:space="0" w:color="auto"/>
        <w:left w:val="none" w:sz="0" w:space="0" w:color="auto"/>
        <w:bottom w:val="none" w:sz="0" w:space="0" w:color="auto"/>
        <w:right w:val="none" w:sz="0" w:space="0" w:color="auto"/>
      </w:divBdr>
      <w:divsChild>
        <w:div w:id="684862225">
          <w:marLeft w:val="0"/>
          <w:marRight w:val="0"/>
          <w:marTop w:val="0"/>
          <w:marBottom w:val="0"/>
          <w:divBdr>
            <w:top w:val="none" w:sz="0" w:space="0" w:color="auto"/>
            <w:left w:val="none" w:sz="0" w:space="0" w:color="auto"/>
            <w:bottom w:val="none" w:sz="0" w:space="0" w:color="auto"/>
            <w:right w:val="none" w:sz="0" w:space="0" w:color="auto"/>
          </w:divBdr>
        </w:div>
        <w:div w:id="1422683651">
          <w:marLeft w:val="0"/>
          <w:marRight w:val="0"/>
          <w:marTop w:val="0"/>
          <w:marBottom w:val="0"/>
          <w:divBdr>
            <w:top w:val="none" w:sz="0" w:space="0" w:color="auto"/>
            <w:left w:val="none" w:sz="0" w:space="0" w:color="auto"/>
            <w:bottom w:val="none" w:sz="0" w:space="0" w:color="auto"/>
            <w:right w:val="none" w:sz="0" w:space="0" w:color="auto"/>
          </w:divBdr>
          <w:divsChild>
            <w:div w:id="773794233">
              <w:marLeft w:val="0"/>
              <w:marRight w:val="0"/>
              <w:marTop w:val="0"/>
              <w:marBottom w:val="0"/>
              <w:divBdr>
                <w:top w:val="none" w:sz="0" w:space="0" w:color="auto"/>
                <w:left w:val="none" w:sz="0" w:space="0" w:color="auto"/>
                <w:bottom w:val="none" w:sz="0" w:space="0" w:color="auto"/>
                <w:right w:val="none" w:sz="0" w:space="0" w:color="auto"/>
              </w:divBdr>
            </w:div>
            <w:div w:id="665863626">
              <w:marLeft w:val="0"/>
              <w:marRight w:val="0"/>
              <w:marTop w:val="0"/>
              <w:marBottom w:val="0"/>
              <w:divBdr>
                <w:top w:val="none" w:sz="0" w:space="0" w:color="auto"/>
                <w:left w:val="none" w:sz="0" w:space="0" w:color="auto"/>
                <w:bottom w:val="none" w:sz="0" w:space="0" w:color="auto"/>
                <w:right w:val="none" w:sz="0" w:space="0" w:color="auto"/>
              </w:divBdr>
            </w:div>
            <w:div w:id="1635403479">
              <w:marLeft w:val="0"/>
              <w:marRight w:val="0"/>
              <w:marTop w:val="0"/>
              <w:marBottom w:val="0"/>
              <w:divBdr>
                <w:top w:val="none" w:sz="0" w:space="0" w:color="auto"/>
                <w:left w:val="none" w:sz="0" w:space="0" w:color="auto"/>
                <w:bottom w:val="none" w:sz="0" w:space="0" w:color="auto"/>
                <w:right w:val="none" w:sz="0" w:space="0" w:color="auto"/>
              </w:divBdr>
            </w:div>
            <w:div w:id="1220483299">
              <w:marLeft w:val="408"/>
              <w:marRight w:val="0"/>
              <w:marTop w:val="408"/>
              <w:marBottom w:val="0"/>
              <w:divBdr>
                <w:top w:val="none" w:sz="0" w:space="0" w:color="auto"/>
                <w:left w:val="none" w:sz="0" w:space="0" w:color="auto"/>
                <w:bottom w:val="none" w:sz="0" w:space="0" w:color="auto"/>
                <w:right w:val="none" w:sz="0" w:space="0" w:color="auto"/>
              </w:divBdr>
            </w:div>
          </w:divsChild>
        </w:div>
        <w:div w:id="1762525906">
          <w:marLeft w:val="0"/>
          <w:marRight w:val="0"/>
          <w:marTop w:val="0"/>
          <w:marBottom w:val="0"/>
          <w:divBdr>
            <w:top w:val="none" w:sz="0" w:space="0" w:color="auto"/>
            <w:left w:val="none" w:sz="0" w:space="0" w:color="auto"/>
            <w:bottom w:val="none" w:sz="0" w:space="0" w:color="auto"/>
            <w:right w:val="none" w:sz="0" w:space="0" w:color="auto"/>
          </w:divBdr>
        </w:div>
        <w:div w:id="1219170877">
          <w:marLeft w:val="0"/>
          <w:marRight w:val="0"/>
          <w:marTop w:val="0"/>
          <w:marBottom w:val="0"/>
          <w:divBdr>
            <w:top w:val="none" w:sz="0" w:space="0" w:color="auto"/>
            <w:left w:val="none" w:sz="0" w:space="0" w:color="auto"/>
            <w:bottom w:val="single" w:sz="6" w:space="0" w:color="CCCCCC"/>
            <w:right w:val="none" w:sz="0" w:space="0" w:color="auto"/>
          </w:divBdr>
        </w:div>
        <w:div w:id="1170825645">
          <w:marLeft w:val="0"/>
          <w:marRight w:val="0"/>
          <w:marTop w:val="0"/>
          <w:marBottom w:val="0"/>
          <w:divBdr>
            <w:top w:val="single" w:sz="6" w:space="5" w:color="EEEEEE"/>
            <w:left w:val="none" w:sz="0" w:space="0" w:color="auto"/>
            <w:bottom w:val="none" w:sz="0" w:space="0" w:color="auto"/>
            <w:right w:val="none" w:sz="0" w:space="0" w:color="auto"/>
          </w:divBdr>
        </w:div>
        <w:div w:id="1173685112">
          <w:marLeft w:val="0"/>
          <w:marRight w:val="0"/>
          <w:marTop w:val="408"/>
          <w:marBottom w:val="408"/>
          <w:divBdr>
            <w:top w:val="single" w:sz="6" w:space="14" w:color="EEEEEE"/>
            <w:left w:val="none" w:sz="0" w:space="0" w:color="auto"/>
            <w:bottom w:val="none" w:sz="0" w:space="0" w:color="auto"/>
            <w:right w:val="none" w:sz="0" w:space="0" w:color="auto"/>
          </w:divBdr>
          <w:divsChild>
            <w:div w:id="1023166390">
              <w:marLeft w:val="0"/>
              <w:marRight w:val="0"/>
              <w:marTop w:val="0"/>
              <w:marBottom w:val="0"/>
              <w:divBdr>
                <w:top w:val="none" w:sz="0" w:space="0" w:color="auto"/>
                <w:left w:val="none" w:sz="0" w:space="0" w:color="auto"/>
                <w:bottom w:val="none" w:sz="0" w:space="0" w:color="auto"/>
                <w:right w:val="none" w:sz="0" w:space="0" w:color="auto"/>
              </w:divBdr>
            </w:div>
            <w:div w:id="1010986585">
              <w:marLeft w:val="0"/>
              <w:marRight w:val="0"/>
              <w:marTop w:val="68"/>
              <w:marBottom w:val="136"/>
              <w:divBdr>
                <w:top w:val="none" w:sz="0" w:space="0" w:color="auto"/>
                <w:left w:val="none" w:sz="0" w:space="0" w:color="auto"/>
                <w:bottom w:val="none" w:sz="0" w:space="0" w:color="auto"/>
                <w:right w:val="none" w:sz="0" w:space="0" w:color="auto"/>
              </w:divBdr>
            </w:div>
            <w:div w:id="46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boub09ii</cp:lastModifiedBy>
  <cp:revision>2</cp:revision>
  <dcterms:created xsi:type="dcterms:W3CDTF">2019-11-18T10:33:00Z</dcterms:created>
  <dcterms:modified xsi:type="dcterms:W3CDTF">2019-11-18T10:33:00Z</dcterms:modified>
</cp:coreProperties>
</file>