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E7" w:rsidRPr="00C72B3C" w:rsidRDefault="00F008E7" w:rsidP="00F008E7">
      <w:pPr>
        <w:spacing w:line="240" w:lineRule="auto"/>
        <w:jc w:val="both"/>
        <w:rPr>
          <w:b/>
          <w:sz w:val="24"/>
          <w:szCs w:val="24"/>
        </w:rPr>
      </w:pPr>
      <w:r w:rsidRPr="00C72B3C">
        <w:rPr>
          <w:b/>
          <w:sz w:val="24"/>
          <w:szCs w:val="24"/>
        </w:rPr>
        <w:t>2</w:t>
      </w:r>
      <w:r w:rsidRPr="00C72B3C">
        <w:rPr>
          <w:b/>
          <w:sz w:val="24"/>
          <w:szCs w:val="24"/>
          <w:vertAlign w:val="superscript"/>
        </w:rPr>
        <w:t>de</w:t>
      </w:r>
      <w:r w:rsidR="001B7240" w:rsidRPr="00C72B3C">
        <w:rPr>
          <w:b/>
          <w:sz w:val="24"/>
          <w:szCs w:val="24"/>
        </w:rPr>
        <w:t> - </w:t>
      </w:r>
      <w:r w:rsidR="00C72B3C" w:rsidRPr="00C72B3C">
        <w:rPr>
          <w:b/>
          <w:sz w:val="24"/>
          <w:szCs w:val="24"/>
        </w:rPr>
        <w:t>HISTOIRE </w:t>
      </w:r>
      <w:r w:rsidR="00691111" w:rsidRPr="00C72B3C">
        <w:rPr>
          <w:b/>
          <w:sz w:val="24"/>
          <w:szCs w:val="24"/>
        </w:rPr>
        <w:t>(</w:t>
      </w:r>
      <w:r w:rsidR="00F728F3">
        <w:rPr>
          <w:b/>
          <w:sz w:val="24"/>
          <w:szCs w:val="24"/>
        </w:rPr>
        <w:t>8</w:t>
      </w:r>
      <w:r w:rsidR="00792A34">
        <w:rPr>
          <w:b/>
          <w:sz w:val="24"/>
          <w:szCs w:val="24"/>
        </w:rPr>
        <w:t xml:space="preserve"> bis</w:t>
      </w:r>
      <w:r w:rsidRPr="00C72B3C">
        <w:rPr>
          <w:b/>
          <w:sz w:val="24"/>
          <w:szCs w:val="24"/>
        </w:rPr>
        <w:t>)</w:t>
      </w:r>
      <w:r w:rsidR="00C72B3C" w:rsidRPr="00C72B3C">
        <w:rPr>
          <w:b/>
          <w:sz w:val="24"/>
          <w:szCs w:val="24"/>
        </w:rPr>
        <w:t>,</w:t>
      </w:r>
      <w:r w:rsidRPr="00C72B3C">
        <w:rPr>
          <w:b/>
          <w:sz w:val="24"/>
          <w:szCs w:val="24"/>
        </w:rPr>
        <w:t> </w:t>
      </w:r>
      <w:r w:rsidR="00F17BEF">
        <w:rPr>
          <w:b/>
          <w:sz w:val="24"/>
          <w:szCs w:val="24"/>
        </w:rPr>
        <w:t xml:space="preserve">L’expansion européenne </w:t>
      </w:r>
      <w:r w:rsidR="00DC45BD">
        <w:rPr>
          <w:b/>
          <w:sz w:val="24"/>
          <w:szCs w:val="24"/>
        </w:rPr>
        <w:t>dans le monde</w:t>
      </w:r>
      <w:r w:rsidR="00F17BEF">
        <w:rPr>
          <w:b/>
          <w:sz w:val="24"/>
          <w:szCs w:val="24"/>
        </w:rPr>
        <w:t xml:space="preserve"> (XV</w:t>
      </w:r>
      <w:r w:rsidR="00F17BEF" w:rsidRPr="00F17BEF">
        <w:rPr>
          <w:b/>
          <w:sz w:val="24"/>
          <w:szCs w:val="24"/>
          <w:vertAlign w:val="superscript"/>
        </w:rPr>
        <w:t>e</w:t>
      </w:r>
      <w:r w:rsidR="00F17BEF">
        <w:rPr>
          <w:b/>
          <w:sz w:val="24"/>
          <w:szCs w:val="24"/>
        </w:rPr>
        <w:t> - XVI</w:t>
      </w:r>
      <w:r w:rsidR="00F17BEF" w:rsidRPr="00F17BEF">
        <w:rPr>
          <w:b/>
          <w:sz w:val="24"/>
          <w:szCs w:val="24"/>
          <w:vertAlign w:val="superscript"/>
        </w:rPr>
        <w:t>e</w:t>
      </w:r>
      <w:r w:rsidR="00087BF7">
        <w:rPr>
          <w:b/>
          <w:sz w:val="24"/>
          <w:szCs w:val="24"/>
        </w:rPr>
        <w:t xml:space="preserve"> siècles) : </w:t>
      </w:r>
      <w:r w:rsidR="00792A34">
        <w:rPr>
          <w:b/>
          <w:sz w:val="24"/>
          <w:szCs w:val="24"/>
        </w:rPr>
        <w:t>résistances</w:t>
      </w:r>
      <w:r w:rsidRPr="00C72B3C">
        <w:rPr>
          <w:b/>
          <w:sz w:val="24"/>
          <w:szCs w:val="24"/>
        </w:rPr>
        <w:t>.</w:t>
      </w:r>
    </w:p>
    <w:p w:rsidR="00F008E7" w:rsidRPr="002F6A2D" w:rsidRDefault="00792A34" w:rsidP="00527330">
      <w:pPr>
        <w:ind w:firstLine="1416"/>
        <w:jc w:val="both"/>
      </w:pPr>
      <w:r>
        <w:t xml:space="preserve">L’expansion européenne ne paraît irrésistible que vue de loin : à y regarder de près il n’y ni aveuglement ni exceptionnalisme. La conquête européenne se heurte à des résistances fortes. </w:t>
      </w:r>
      <w:r w:rsidRPr="00792A34">
        <w:rPr>
          <w:b/>
        </w:rPr>
        <w:t>Les Européens sont-ils les maîtres du monde au XVI</w:t>
      </w:r>
      <w:r w:rsidRPr="00792A34">
        <w:rPr>
          <w:b/>
          <w:vertAlign w:val="superscript"/>
        </w:rPr>
        <w:t>e</w:t>
      </w:r>
      <w:r w:rsidRPr="00792A34">
        <w:rPr>
          <w:b/>
        </w:rPr>
        <w:t xml:space="preserve"> siècle, après deux siècles d’expansion</w:t>
      </w:r>
      <w:r>
        <w:rPr>
          <w:b/>
        </w:rPr>
        <w:t> </w:t>
      </w:r>
      <w:r w:rsidR="00842500" w:rsidRPr="00527330">
        <w:rPr>
          <w:b/>
        </w:rPr>
        <w:t>?</w:t>
      </w:r>
      <w:r w:rsidR="00842500">
        <w:t> </w:t>
      </w:r>
      <w:r w:rsidR="00F008E7" w:rsidRPr="002F6A2D">
        <w:t> </w:t>
      </w:r>
    </w:p>
    <w:p w:rsidR="00F008E7" w:rsidRPr="005E61B8" w:rsidRDefault="00F008E7" w:rsidP="00F008E7">
      <w:pPr>
        <w:jc w:val="center"/>
        <w:rPr>
          <w:b/>
          <w:sz w:val="28"/>
          <w:szCs w:val="28"/>
        </w:rPr>
      </w:pPr>
      <w:r w:rsidRPr="005E61B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</w:r>
      <w:r w:rsidRPr="005E61B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  <w:t>*</w:t>
      </w:r>
    </w:p>
    <w:p w:rsidR="00F008E7" w:rsidRDefault="00F008E7" w:rsidP="00F008E7">
      <w:pPr>
        <w:jc w:val="both"/>
      </w:pPr>
      <w:r>
        <w:tab/>
      </w:r>
      <w:r w:rsidR="00792A34" w:rsidRPr="00792A34">
        <w:t>La conquête européenne des XV</w:t>
      </w:r>
      <w:r w:rsidR="00792A34" w:rsidRPr="00792A34">
        <w:rPr>
          <w:vertAlign w:val="superscript"/>
        </w:rPr>
        <w:t>e</w:t>
      </w:r>
      <w:r w:rsidR="00792A34" w:rsidRPr="00792A34">
        <w:t xml:space="preserve"> et XVI</w:t>
      </w:r>
      <w:r w:rsidR="00792A34" w:rsidRPr="00792A34">
        <w:rPr>
          <w:vertAlign w:val="superscript"/>
        </w:rPr>
        <w:t>e</w:t>
      </w:r>
      <w:r w:rsidR="00792A34" w:rsidRPr="00792A34">
        <w:t xml:space="preserve"> siècles se heurte à des</w:t>
      </w:r>
      <w:r w:rsidR="00792A34" w:rsidRPr="00792A34">
        <w:rPr>
          <w:b/>
        </w:rPr>
        <w:t xml:space="preserve"> résistances fortes et souvent victorieuses qui cantonnent les Européens aux abords des circuits commerciaux qu’ils convoitent</w:t>
      </w:r>
      <w:r w:rsidR="00FE0A67">
        <w:t>. </w:t>
      </w:r>
      <w:r w:rsidR="004D5BFD">
        <w:t>La rapidité de la conquête en Amérique s’explique par le choc bactérien mais aussi par la fragilisation des sociétés locales : une « peste », une crise économique et le soulèvemen</w:t>
      </w:r>
      <w:r w:rsidR="00DE655C">
        <w:t xml:space="preserve">t des nations opprimées </w:t>
      </w:r>
      <w:r w:rsidR="004D5BFD">
        <w:t xml:space="preserve">permettent </w:t>
      </w:r>
      <w:r w:rsidR="00DE655C">
        <w:t>à CORTÈS (1519) et PIZARRE</w:t>
      </w:r>
      <w:r w:rsidR="004D5BFD">
        <w:t xml:space="preserve"> </w:t>
      </w:r>
      <w:r w:rsidR="00DE655C">
        <w:t xml:space="preserve">(1530) </w:t>
      </w:r>
      <w:r w:rsidR="004D5BFD">
        <w:t xml:space="preserve">de s’emparer de sociétés déjà fracturées. En Afrique et en Asie c’est le contraire. Les royaumes côtiers africains sont en plein essor, que ce soit </w:t>
      </w:r>
      <w:proofErr w:type="spellStart"/>
      <w:r w:rsidR="004D5BFD">
        <w:t>Ijebu</w:t>
      </w:r>
      <w:proofErr w:type="spellEnd"/>
      <w:r w:rsidR="004D5BFD">
        <w:t xml:space="preserve"> et ses murailles monumentales (180 km de long définissant une aire de plus de 1 000 km²) ou Bénin-City, les royaumes africains du Golfe de Guinée obligent les Portugais puis les Espagnols a se retrancher dans des fort</w:t>
      </w:r>
      <w:r w:rsidR="00CB42FB">
        <w:t>s isolés situés sur des îles (Sã</w:t>
      </w:r>
      <w:r w:rsidR="004D5BFD">
        <w:t>o Tome et Pri</w:t>
      </w:r>
      <w:r w:rsidR="00480A86">
        <w:t>ncipe) ou sur des péninsules (Sã</w:t>
      </w:r>
      <w:r w:rsidR="00CB42FB">
        <w:t>o Jorge da</w:t>
      </w:r>
      <w:r w:rsidR="004D5BFD">
        <w:t xml:space="preserve"> M</w:t>
      </w:r>
      <w:r w:rsidR="003E60C7">
        <w:t>ina, 1481</w:t>
      </w:r>
      <w:r w:rsidR="005C260B">
        <w:t>). E</w:t>
      </w:r>
      <w:r w:rsidR="003E60C7">
        <w:t>t e</w:t>
      </w:r>
      <w:r w:rsidR="005C260B">
        <w:t>nc</w:t>
      </w:r>
      <w:r w:rsidR="004D36AE">
        <w:t>ore</w:t>
      </w:r>
      <w:r w:rsidR="00CB42FB">
        <w:t>,</w:t>
      </w:r>
      <w:r w:rsidR="004D36AE">
        <w:t xml:space="preserve"> ces forts sont-ils la cible</w:t>
      </w:r>
      <w:r w:rsidR="005C260B">
        <w:t xml:space="preserve"> d’attaques : </w:t>
      </w:r>
      <w:r w:rsidR="004D36AE">
        <w:t xml:space="preserve">le fort danois de </w:t>
      </w:r>
      <w:proofErr w:type="spellStart"/>
      <w:r w:rsidR="004D36AE">
        <w:t>Christiansburg</w:t>
      </w:r>
      <w:proofErr w:type="spellEnd"/>
      <w:r w:rsidR="004D36AE">
        <w:t xml:space="preserve"> (Accra), pris d’assaut par les </w:t>
      </w:r>
      <w:proofErr w:type="spellStart"/>
      <w:r w:rsidR="004D36AE">
        <w:t>Akwamu</w:t>
      </w:r>
      <w:proofErr w:type="spellEnd"/>
      <w:r w:rsidR="004D36AE">
        <w:t xml:space="preserve"> (1680), </w:t>
      </w:r>
      <w:r w:rsidR="00CB42FB">
        <w:t xml:space="preserve">et </w:t>
      </w:r>
      <w:r w:rsidR="004D36AE">
        <w:t xml:space="preserve">est ensuite revendu … aux Danois. Tandis que le </w:t>
      </w:r>
      <w:r w:rsidR="00CB42FB">
        <w:t xml:space="preserve">fort hollandais de </w:t>
      </w:r>
      <w:proofErr w:type="spellStart"/>
      <w:r w:rsidR="00CB42FB">
        <w:t>Ruychaver</w:t>
      </w:r>
      <w:proofErr w:type="spellEnd"/>
      <w:r w:rsidR="004D36AE">
        <w:t xml:space="preserve"> est soufflé par l’explosion volontaire (1659) de ses réserves de poudre ordonné par le gouverneur de la place</w:t>
      </w:r>
      <w:r w:rsidR="00CB42FB">
        <w:t xml:space="preserve"> assiégée</w:t>
      </w:r>
      <w:r w:rsidR="004D36AE">
        <w:t>. Parfois les Européens sont assignés sur leurs navires, et les piroguiers assurent le monopole des échanges commerciaux. En Asie, les Européens sont cantonnés à des comptoirs (Macao, Nagasaki) où ils sont en compétition avec les commerçants locaux : après la f</w:t>
      </w:r>
      <w:r w:rsidR="00CB42FB">
        <w:t>ermeture de la Chine (Dynastie M</w:t>
      </w:r>
      <w:r w:rsidR="004D36AE">
        <w:t xml:space="preserve">ing, </w:t>
      </w:r>
      <w:r w:rsidR="00CB42FB">
        <w:t>1433</w:t>
      </w:r>
      <w:r w:rsidR="004D36AE">
        <w:t>) ils sont même contraints à la contrebande aux côtés des pirates malais et taïwanais pour ac</w:t>
      </w:r>
      <w:r w:rsidR="003E60C7">
        <w:t>céder aux marchandises chinoises</w:t>
      </w:r>
      <w:r w:rsidR="004D36AE">
        <w:t>.</w:t>
      </w:r>
      <w:r w:rsidR="003E60C7">
        <w:t xml:space="preserve"> En Amérique du Nord </w:t>
      </w:r>
      <w:r w:rsidR="004D36AE">
        <w:t>les empires nomades des plaines</w:t>
      </w:r>
      <w:r w:rsidR="003E60C7">
        <w:t>,</w:t>
      </w:r>
      <w:r w:rsidR="004D36AE">
        <w:t xml:space="preserve"> dont les Comanches</w:t>
      </w:r>
      <w:r w:rsidR="003E60C7">
        <w:t>,</w:t>
      </w:r>
      <w:r w:rsidR="004D36AE">
        <w:t xml:space="preserve"> satellisent les présides espagnols, les indiens séminoles interdisent la conquête de la Floride, les Hollandais sont cantonnés sur la presqu’île de Manhattan</w:t>
      </w:r>
      <w:r w:rsidR="00CB42FB">
        <w:t xml:space="preserve"> (1625)</w:t>
      </w:r>
      <w:r w:rsidR="004D36AE">
        <w:t>.  </w:t>
      </w:r>
    </w:p>
    <w:p w:rsidR="00F008E7" w:rsidRPr="005E61B8" w:rsidRDefault="00F008E7" w:rsidP="00F008E7">
      <w:pPr>
        <w:jc w:val="center"/>
        <w:rPr>
          <w:b/>
          <w:sz w:val="28"/>
          <w:szCs w:val="28"/>
        </w:rPr>
      </w:pPr>
      <w:r w:rsidRPr="005E61B8">
        <w:rPr>
          <w:b/>
          <w:sz w:val="28"/>
          <w:szCs w:val="28"/>
        </w:rPr>
        <w:t>*</w:t>
      </w:r>
    </w:p>
    <w:p w:rsidR="00F008E7" w:rsidRDefault="00F008E7" w:rsidP="00F008E7">
      <w:pPr>
        <w:jc w:val="both"/>
      </w:pPr>
      <w:r>
        <w:tab/>
      </w:r>
      <w:r w:rsidR="00792A34">
        <w:t>La conquête européenne des XV</w:t>
      </w:r>
      <w:r w:rsidR="00792A34" w:rsidRPr="00792A34">
        <w:rPr>
          <w:vertAlign w:val="superscript"/>
        </w:rPr>
        <w:t>e</w:t>
      </w:r>
      <w:r w:rsidR="00792A34">
        <w:t xml:space="preserve"> et XVI</w:t>
      </w:r>
      <w:r w:rsidR="00792A34" w:rsidRPr="00792A34">
        <w:rPr>
          <w:vertAlign w:val="superscript"/>
        </w:rPr>
        <w:t>e</w:t>
      </w:r>
      <w:r w:rsidR="00792A34">
        <w:t xml:space="preserve"> siècles ne déroule pas dans l’indifférence des savants et des princes européens : curieux, </w:t>
      </w:r>
      <w:r w:rsidR="00792A34" w:rsidRPr="00CA4986">
        <w:rPr>
          <w:b/>
        </w:rPr>
        <w:t>les hommes de Lettres engagés dans leur siècle s’étonne</w:t>
      </w:r>
      <w:r w:rsidR="00CA4986" w:rsidRPr="00CA4986">
        <w:rPr>
          <w:b/>
        </w:rPr>
        <w:t>nt</w:t>
      </w:r>
      <w:r w:rsidR="00792A34" w:rsidRPr="00CA4986">
        <w:rPr>
          <w:b/>
        </w:rPr>
        <w:t xml:space="preserve"> puis s’indignent des traitements faits aux populations </w:t>
      </w:r>
      <w:r w:rsidR="00CA4986">
        <w:rPr>
          <w:b/>
        </w:rPr>
        <w:t>rencontrées</w:t>
      </w:r>
      <w:r w:rsidR="00F60A70">
        <w:t>. </w:t>
      </w:r>
      <w:r w:rsidR="00792A34">
        <w:t>Les remises en question sont fréquentes. </w:t>
      </w:r>
      <w:r w:rsidR="00480A86">
        <w:t>La plus célèbres de ces remises en question est la controverse de Valladolid (1550</w:t>
      </w:r>
      <w:r w:rsidR="002E3CA2">
        <w:t>-1552</w:t>
      </w:r>
      <w:r w:rsidR="00480A86">
        <w:t>) : elle réunit</w:t>
      </w:r>
      <w:r w:rsidR="002E3CA2">
        <w:t>,</w:t>
      </w:r>
      <w:r w:rsidR="00480A86">
        <w:t xml:space="preserve"> sous la double houlette du Pape et </w:t>
      </w:r>
      <w:r w:rsidR="002E3CA2">
        <w:t>de l’empereur CHARLES QUINT,</w:t>
      </w:r>
      <w:r w:rsidR="00480A86">
        <w:t xml:space="preserve"> une assemblée de théologiens qui écoutent les arguments de Luis </w:t>
      </w:r>
      <w:proofErr w:type="spellStart"/>
      <w:r w:rsidR="002E3CA2">
        <w:t>Ginès</w:t>
      </w:r>
      <w:proofErr w:type="spellEnd"/>
      <w:r w:rsidR="002E3CA2">
        <w:t xml:space="preserve"> </w:t>
      </w:r>
      <w:r w:rsidR="00480A86">
        <w:t>DE SEPÚLVEDA, docteur en théologie de l’université de Salamanque</w:t>
      </w:r>
      <w:r w:rsidR="002E3CA2">
        <w:t xml:space="preserve">, auteur </w:t>
      </w:r>
      <w:r w:rsidR="002E3CA2">
        <w:rPr>
          <w:i/>
          <w:iCs/>
        </w:rPr>
        <w:t xml:space="preserve">Des causes d'une Juste Guerre Contre les Indiens </w:t>
      </w:r>
      <w:r w:rsidR="002E3CA2" w:rsidRPr="002E3CA2">
        <w:rPr>
          <w:iCs/>
        </w:rPr>
        <w:t>(</w:t>
      </w:r>
      <w:r w:rsidR="009E4A8F">
        <w:rPr>
          <w:iCs/>
        </w:rPr>
        <w:t>1544</w:t>
      </w:r>
      <w:r w:rsidR="002E3CA2" w:rsidRPr="002E3CA2">
        <w:rPr>
          <w:iCs/>
        </w:rPr>
        <w:t>)</w:t>
      </w:r>
      <w:r w:rsidR="00480A86">
        <w:t>, et Bartolomé de LAS CASAS, évêque du Chiapas (Mexique) horrifié par le massacre des Amérindiens. Derrière les intérêts théologiques (</w:t>
      </w:r>
      <w:r w:rsidR="00B5463C">
        <w:t>Faut-il</w:t>
      </w:r>
      <w:r w:rsidR="00480A86">
        <w:t xml:space="preserve"> christianiser les Indiens </w:t>
      </w:r>
      <w:r w:rsidR="00B5463C">
        <w:t>par la force</w:t>
      </w:r>
      <w:r w:rsidR="00480A86">
        <w:t xml:space="preserve"> ?) et </w:t>
      </w:r>
      <w:r w:rsidR="00DE655C">
        <w:t>les intérêts économiques (Qui faire</w:t>
      </w:r>
      <w:r w:rsidR="00480A86">
        <w:t xml:space="preserve"> travailler comme esclaves dans les mines d’or et d’argent, </w:t>
      </w:r>
      <w:r w:rsidR="00DE655C">
        <w:t xml:space="preserve">ou </w:t>
      </w:r>
      <w:r w:rsidR="00480A86">
        <w:t>les exploitations agricoles des colons ?) se joue aussi une nouvelle vision du monde. D’une part</w:t>
      </w:r>
      <w:r w:rsidR="00E956BC">
        <w:t>,</w:t>
      </w:r>
      <w:r w:rsidR="00480A86">
        <w:t xml:space="preserve"> Bartolomé de LAS CASAS défend un humanisme chrétien appelé à se généraliser </w:t>
      </w:r>
      <w:r w:rsidR="005A3816">
        <w:t xml:space="preserve">chez les philosophes </w:t>
      </w:r>
      <w:r w:rsidR="00480A86">
        <w:t xml:space="preserve">avec MONTAIGNE </w:t>
      </w:r>
      <w:r w:rsidR="00DE655C">
        <w:t>(</w:t>
      </w:r>
      <w:r w:rsidR="00DE655C" w:rsidRPr="00DE655C">
        <w:rPr>
          <w:i/>
        </w:rPr>
        <w:t>Les Essais</w:t>
      </w:r>
      <w:r w:rsidR="00DE655C">
        <w:t>, 1572 « [</w:t>
      </w:r>
      <w:r w:rsidR="00E956BC">
        <w:t>…] j’admets en nous plus facilement la différence que la ressemblance […] »</w:t>
      </w:r>
      <w:r w:rsidR="00DE655C">
        <w:t xml:space="preserve">) </w:t>
      </w:r>
      <w:r w:rsidR="00480A86">
        <w:t>ou To</w:t>
      </w:r>
      <w:r w:rsidR="00DE655C">
        <w:t>m</w:t>
      </w:r>
      <w:r w:rsidR="00480A86">
        <w:t>maso CAMPANELLA (« […] </w:t>
      </w:r>
      <w:r w:rsidR="005A3816">
        <w:t>En Amérique aussi l’on trouva de la poésie, bien qu’elle fut d’un mètre différent </w:t>
      </w:r>
      <w:r w:rsidR="00480A86">
        <w:t xml:space="preserve">[…] », </w:t>
      </w:r>
      <w:proofErr w:type="spellStart"/>
      <w:r w:rsidR="00480A86" w:rsidRPr="00480A86">
        <w:rPr>
          <w:i/>
        </w:rPr>
        <w:t>Poetica</w:t>
      </w:r>
      <w:proofErr w:type="spellEnd"/>
      <w:r w:rsidR="00DE655C" w:rsidRPr="00DE655C">
        <w:t>, 1591</w:t>
      </w:r>
      <w:r w:rsidR="00480A86">
        <w:t>)</w:t>
      </w:r>
      <w:r w:rsidR="005A3816">
        <w:t>. Cet humanisme impose une « commune humanité » à tous les hommes</w:t>
      </w:r>
      <w:r w:rsidR="003E60C7">
        <w:t>, des temps anciens ou d’ailleurs, avec les cont</w:t>
      </w:r>
      <w:r w:rsidR="00EE61C7">
        <w:t>e</w:t>
      </w:r>
      <w:r w:rsidR="003E60C7">
        <w:t>mporains</w:t>
      </w:r>
      <w:r w:rsidR="005A3816">
        <w:t xml:space="preserve"> (MACHIAVEL, </w:t>
      </w:r>
      <w:r w:rsidR="005A3816" w:rsidRPr="005A3816">
        <w:rPr>
          <w:i/>
        </w:rPr>
        <w:t>Discours sur la 1</w:t>
      </w:r>
      <w:r w:rsidR="005A3816" w:rsidRPr="005A3816">
        <w:rPr>
          <w:i/>
          <w:vertAlign w:val="superscript"/>
        </w:rPr>
        <w:t>ère</w:t>
      </w:r>
      <w:r w:rsidR="005A3816" w:rsidRPr="005A3816">
        <w:rPr>
          <w:i/>
        </w:rPr>
        <w:t xml:space="preserve"> décade de Tite-Live</w:t>
      </w:r>
      <w:r w:rsidR="00E956BC" w:rsidRPr="00E956BC">
        <w:t>,</w:t>
      </w:r>
      <w:r w:rsidR="00E956BC">
        <w:t xml:space="preserve"> 1531</w:t>
      </w:r>
      <w:r w:rsidR="005A3816">
        <w:t>). </w:t>
      </w:r>
      <w:r w:rsidR="003E60C7">
        <w:t>D’autre par</w:t>
      </w:r>
      <w:r w:rsidR="00E956BC">
        <w:t>,</w:t>
      </w:r>
      <w:r w:rsidR="003E60C7">
        <w:t xml:space="preserve"> la couronne espagnole qui peine à se faire obéir de ses sujets d’Amérique</w:t>
      </w:r>
      <w:r w:rsidR="0091723A">
        <w:t> : en 1526, en 1537 et en 1542 elle avait déjà interdit l’esclavage des Amérindiens</w:t>
      </w:r>
      <w:r w:rsidR="003E60C7">
        <w:t xml:space="preserve">. Valladolid marque </w:t>
      </w:r>
      <w:r w:rsidR="0091723A">
        <w:t xml:space="preserve">donc </w:t>
      </w:r>
      <w:r w:rsidR="003E60C7">
        <w:t>aussi l’affirmation de l’État modern</w:t>
      </w:r>
      <w:r w:rsidR="002E3CA2">
        <w:t>e. </w:t>
      </w:r>
      <w:r w:rsidR="003E60C7">
        <w:t>Valladolid entraîne aussi une hausse spectaculaire de la déportation des Africains vers les Caraïbes et les Amériques</w:t>
      </w:r>
      <w:r w:rsidR="002E3CA2">
        <w:t xml:space="preserve"> : LAS CASAS dans son </w:t>
      </w:r>
      <w:r w:rsidR="002E3CA2" w:rsidRPr="002E3CA2">
        <w:rPr>
          <w:i/>
        </w:rPr>
        <w:t xml:space="preserve">Historia de las </w:t>
      </w:r>
      <w:proofErr w:type="spellStart"/>
      <w:r w:rsidR="002E3CA2" w:rsidRPr="002E3CA2">
        <w:rPr>
          <w:i/>
        </w:rPr>
        <w:t>Indias</w:t>
      </w:r>
      <w:proofErr w:type="spellEnd"/>
      <w:r w:rsidR="002E3CA2">
        <w:t xml:space="preserve"> avait pourtant condamné cette traite</w:t>
      </w:r>
      <w:r w:rsidR="003E60C7">
        <w:t>. </w:t>
      </w:r>
    </w:p>
    <w:p w:rsidR="00F008E7" w:rsidRPr="005E61B8" w:rsidRDefault="00F008E7" w:rsidP="00F008E7">
      <w:pPr>
        <w:jc w:val="center"/>
        <w:rPr>
          <w:b/>
          <w:sz w:val="28"/>
          <w:szCs w:val="28"/>
        </w:rPr>
      </w:pPr>
      <w:r w:rsidRPr="005E61B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</w:r>
      <w:r w:rsidRPr="005E61B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  <w:t>*</w:t>
      </w:r>
    </w:p>
    <w:p w:rsidR="0077348E" w:rsidRDefault="0020369B" w:rsidP="00F008E7">
      <w:pPr>
        <w:jc w:val="both"/>
      </w:pPr>
      <w:r>
        <w:tab/>
      </w:r>
      <w:r w:rsidR="00E05E0E">
        <w:tab/>
      </w:r>
      <w:r w:rsidR="00CA4986">
        <w:t>La conquête américaine aurait pu être l’arbre qui cache la forêt, si le continent américain avait lui-même été conquis</w:t>
      </w:r>
      <w:r w:rsidR="00AC1370">
        <w:t xml:space="preserve"> au XVI</w:t>
      </w:r>
      <w:r w:rsidR="00AC1370" w:rsidRPr="00AC1370">
        <w:rPr>
          <w:vertAlign w:val="superscript"/>
        </w:rPr>
        <w:t>e</w:t>
      </w:r>
      <w:r w:rsidR="00AC1370">
        <w:t xml:space="preserve"> siècle. M</w:t>
      </w:r>
      <w:r w:rsidR="00CA4986">
        <w:t xml:space="preserve">ais </w:t>
      </w:r>
      <w:r w:rsidR="00CA4986" w:rsidRPr="003E60C7">
        <w:rPr>
          <w:b/>
        </w:rPr>
        <w:t>Portugais et Espagnols ne sont alors cantonnés qu’aux littoraux</w:t>
      </w:r>
      <w:r w:rsidR="00CA4986">
        <w:t xml:space="preserve"> américains</w:t>
      </w:r>
      <w:r w:rsidR="00755D10">
        <w:t>.</w:t>
      </w:r>
      <w:r w:rsidR="003E60C7">
        <w:t> </w:t>
      </w:r>
      <w:r w:rsidR="00CA4986">
        <w:t>En Afrique, les Européens sont calfeutrés dans des forts côtiers. En Asie ils sont subordonnés aux règles d’un commerce régional q</w:t>
      </w:r>
      <w:r w:rsidR="00101AB7">
        <w:t>ui les dépasse</w:t>
      </w:r>
      <w:r w:rsidR="00CA4986">
        <w:t>. Excepté Manille (Où la population chinoise est plus nombreuse que les Espagnols), il n’y a pas de conquête coloniale en Asie</w:t>
      </w:r>
      <w:r w:rsidR="003E60C7">
        <w:t xml:space="preserve"> ni en Afrique : le temps de l’expansion européenne n’est pas encore venu</w:t>
      </w:r>
      <w:r w:rsidR="00CA4986">
        <w:t>. </w:t>
      </w:r>
      <w:r w:rsidR="0077348E">
        <w:t>© </w:t>
      </w:r>
      <w:r w:rsidR="0077348E" w:rsidRPr="0077348E">
        <w:rPr>
          <w:b/>
        </w:rPr>
        <w:t>Souleymane</w:t>
      </w:r>
      <w:r w:rsidR="0077348E">
        <w:t xml:space="preserve"> ALI YÉRO, </w:t>
      </w:r>
      <w:r w:rsidR="0077348E" w:rsidRPr="0077348E">
        <w:rPr>
          <w:b/>
        </w:rPr>
        <w:t>Erwan</w:t>
      </w:r>
      <w:r w:rsidR="0077348E">
        <w:t xml:space="preserve"> BERTHO &amp; </w:t>
      </w:r>
      <w:r w:rsidR="0077348E" w:rsidRPr="0077348E">
        <w:rPr>
          <w:b/>
        </w:rPr>
        <w:t>Ronan</w:t>
      </w:r>
      <w:r w:rsidR="0077348E">
        <w:t xml:space="preserve"> KOSSOU (2019)</w:t>
      </w:r>
    </w:p>
    <w:sectPr w:rsidR="0077348E" w:rsidSect="00412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08E7"/>
    <w:rsid w:val="000103DD"/>
    <w:rsid w:val="00014F00"/>
    <w:rsid w:val="00024A90"/>
    <w:rsid w:val="00034532"/>
    <w:rsid w:val="00087BF7"/>
    <w:rsid w:val="000B59C2"/>
    <w:rsid w:val="000C154B"/>
    <w:rsid w:val="000E6B17"/>
    <w:rsid w:val="000F24BE"/>
    <w:rsid w:val="00101AB7"/>
    <w:rsid w:val="001130C6"/>
    <w:rsid w:val="001614DE"/>
    <w:rsid w:val="001816A9"/>
    <w:rsid w:val="00192D60"/>
    <w:rsid w:val="001B7240"/>
    <w:rsid w:val="0020369B"/>
    <w:rsid w:val="00235FDD"/>
    <w:rsid w:val="00267A27"/>
    <w:rsid w:val="002D5003"/>
    <w:rsid w:val="002E3CA2"/>
    <w:rsid w:val="002F2C23"/>
    <w:rsid w:val="002F6A2D"/>
    <w:rsid w:val="0032642A"/>
    <w:rsid w:val="00352ECD"/>
    <w:rsid w:val="003E60C7"/>
    <w:rsid w:val="00455A1E"/>
    <w:rsid w:val="00480A86"/>
    <w:rsid w:val="00484BCB"/>
    <w:rsid w:val="004C4CAB"/>
    <w:rsid w:val="004D36AE"/>
    <w:rsid w:val="004D5BFD"/>
    <w:rsid w:val="00527330"/>
    <w:rsid w:val="00532383"/>
    <w:rsid w:val="005803AA"/>
    <w:rsid w:val="005A3816"/>
    <w:rsid w:val="005B63C6"/>
    <w:rsid w:val="005C260B"/>
    <w:rsid w:val="00653620"/>
    <w:rsid w:val="00656147"/>
    <w:rsid w:val="00691111"/>
    <w:rsid w:val="0070267B"/>
    <w:rsid w:val="00734FD9"/>
    <w:rsid w:val="00755D10"/>
    <w:rsid w:val="007573E2"/>
    <w:rsid w:val="0077348E"/>
    <w:rsid w:val="00777017"/>
    <w:rsid w:val="00786523"/>
    <w:rsid w:val="00792A34"/>
    <w:rsid w:val="007A5D54"/>
    <w:rsid w:val="00842500"/>
    <w:rsid w:val="008530DD"/>
    <w:rsid w:val="0089460E"/>
    <w:rsid w:val="008D7FE3"/>
    <w:rsid w:val="0091723A"/>
    <w:rsid w:val="00962CA0"/>
    <w:rsid w:val="009B2DC4"/>
    <w:rsid w:val="009E4A8F"/>
    <w:rsid w:val="00A1033A"/>
    <w:rsid w:val="00A1470C"/>
    <w:rsid w:val="00A2620E"/>
    <w:rsid w:val="00A356AA"/>
    <w:rsid w:val="00A43ACD"/>
    <w:rsid w:val="00A573C6"/>
    <w:rsid w:val="00A66DCA"/>
    <w:rsid w:val="00A740C0"/>
    <w:rsid w:val="00A8717A"/>
    <w:rsid w:val="00AA6877"/>
    <w:rsid w:val="00AB2FD6"/>
    <w:rsid w:val="00AC1370"/>
    <w:rsid w:val="00B06A83"/>
    <w:rsid w:val="00B32371"/>
    <w:rsid w:val="00B44C0F"/>
    <w:rsid w:val="00B5463C"/>
    <w:rsid w:val="00B61304"/>
    <w:rsid w:val="00B62051"/>
    <w:rsid w:val="00B72679"/>
    <w:rsid w:val="00B8316A"/>
    <w:rsid w:val="00C404A9"/>
    <w:rsid w:val="00C43567"/>
    <w:rsid w:val="00C72B3C"/>
    <w:rsid w:val="00C7524D"/>
    <w:rsid w:val="00CA4986"/>
    <w:rsid w:val="00CB42FB"/>
    <w:rsid w:val="00CD76F8"/>
    <w:rsid w:val="00D721D2"/>
    <w:rsid w:val="00DC45BD"/>
    <w:rsid w:val="00DC7AA2"/>
    <w:rsid w:val="00DE655C"/>
    <w:rsid w:val="00E05E0E"/>
    <w:rsid w:val="00E956BC"/>
    <w:rsid w:val="00EE36AE"/>
    <w:rsid w:val="00EE61C7"/>
    <w:rsid w:val="00F008E7"/>
    <w:rsid w:val="00F17BEF"/>
    <w:rsid w:val="00F31FC7"/>
    <w:rsid w:val="00F60A70"/>
    <w:rsid w:val="00F728F3"/>
    <w:rsid w:val="00FE0A67"/>
    <w:rsid w:val="00FF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92CF3-15EF-4849-BEBC-0576E968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1</Pages>
  <Words>758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59</cp:revision>
  <dcterms:created xsi:type="dcterms:W3CDTF">2017-07-06T21:48:00Z</dcterms:created>
  <dcterms:modified xsi:type="dcterms:W3CDTF">2019-12-03T11:00:00Z</dcterms:modified>
</cp:coreProperties>
</file>