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E7" w:rsidRPr="0083725D" w:rsidRDefault="00F008E7" w:rsidP="00F008E7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412C1F">
        <w:rPr>
          <w:b/>
          <w:sz w:val="28"/>
          <w:szCs w:val="28"/>
          <w:vertAlign w:val="superscript"/>
        </w:rPr>
        <w:t>d</w:t>
      </w:r>
      <w:r w:rsidRPr="00AD36CF">
        <w:rPr>
          <w:b/>
          <w:sz w:val="28"/>
          <w:szCs w:val="28"/>
          <w:vertAlign w:val="superscript"/>
        </w:rPr>
        <w:t>e</w:t>
      </w:r>
      <w:r w:rsidR="004B5C8A">
        <w:rPr>
          <w:b/>
          <w:sz w:val="28"/>
          <w:szCs w:val="28"/>
        </w:rPr>
        <w:t> - GÉOGRAPHIE - (8</w:t>
      </w:r>
      <w:r w:rsidRPr="0083725D">
        <w:rPr>
          <w:b/>
          <w:sz w:val="28"/>
          <w:szCs w:val="28"/>
        </w:rPr>
        <w:t>)</w:t>
      </w:r>
      <w:r w:rsidRPr="0083725D">
        <w:rPr>
          <w:sz w:val="28"/>
          <w:szCs w:val="28"/>
        </w:rPr>
        <w:t> </w:t>
      </w:r>
      <w:r w:rsidR="001B7240">
        <w:rPr>
          <w:sz w:val="28"/>
          <w:szCs w:val="28"/>
        </w:rPr>
        <w:t xml:space="preserve"> Croissance des populations, croissance des productions</w:t>
      </w:r>
      <w:r>
        <w:rPr>
          <w:sz w:val="28"/>
          <w:szCs w:val="28"/>
        </w:rPr>
        <w:t>.</w:t>
      </w:r>
    </w:p>
    <w:p w:rsidR="00F008E7" w:rsidRPr="002D3143" w:rsidRDefault="00244801" w:rsidP="002D3143">
      <w:pPr>
        <w:ind w:firstLine="708"/>
        <w:jc w:val="both"/>
      </w:pPr>
      <w:r>
        <w:t>La rapide croissance démographique au cours du XIX</w:t>
      </w:r>
      <w:r w:rsidRPr="00244801">
        <w:rPr>
          <w:vertAlign w:val="superscript"/>
        </w:rPr>
        <w:t>e</w:t>
      </w:r>
      <w:r>
        <w:t xml:space="preserve"> siècle et du XX</w:t>
      </w:r>
      <w:r w:rsidRPr="00244801">
        <w:rPr>
          <w:vertAlign w:val="superscript"/>
        </w:rPr>
        <w:t>e</w:t>
      </w:r>
      <w:r>
        <w:t xml:space="preserve"> siècle s’est accompagnée d’une augmentation des productions vivrières et manufacturières : mais le modèle fordiste, très destructeur pour la planète</w:t>
      </w:r>
      <w:r w:rsidR="004F507A">
        <w:t>,</w:t>
      </w:r>
      <w:r>
        <w:t xml:space="preserve"> e</w:t>
      </w:r>
      <w:r w:rsidR="00860690">
        <w:t>s</w:t>
      </w:r>
      <w:r>
        <w:t>t peu sou</w:t>
      </w:r>
      <w:r w:rsidR="00860690">
        <w:t>tenable</w:t>
      </w:r>
      <w:r w:rsidR="00F008E7" w:rsidRPr="002D3143">
        <w:t>. </w:t>
      </w:r>
      <w:r>
        <w:t>Dans quelles mesures la croissance des productions pourra-t-elle accompagner la croissance démographique ? </w:t>
      </w:r>
    </w:p>
    <w:p w:rsidR="00F008E7" w:rsidRPr="005E61B8" w:rsidRDefault="00F008E7" w:rsidP="00F008E7">
      <w:pPr>
        <w:jc w:val="center"/>
        <w:rPr>
          <w:b/>
          <w:sz w:val="28"/>
          <w:szCs w:val="28"/>
        </w:rPr>
      </w:pP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</w: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  <w:t>*</w:t>
      </w:r>
    </w:p>
    <w:p w:rsidR="00F008E7" w:rsidRDefault="00F008E7" w:rsidP="00F008E7">
      <w:pPr>
        <w:jc w:val="both"/>
      </w:pPr>
      <w:r>
        <w:tab/>
      </w:r>
      <w:r w:rsidR="002A167C">
        <w:t>Thomas Robert MALTHUS</w:t>
      </w:r>
      <w:r w:rsidR="004B376C">
        <w:t xml:space="preserve"> dans son </w:t>
      </w:r>
      <w:r w:rsidR="004B376C" w:rsidRPr="004B376C">
        <w:rPr>
          <w:i/>
        </w:rPr>
        <w:t>Essai sur le principe des populations</w:t>
      </w:r>
      <w:r w:rsidR="002A167C" w:rsidRPr="002A167C">
        <w:t xml:space="preserve"> (1798)</w:t>
      </w:r>
      <w:r w:rsidR="004B376C">
        <w:t xml:space="preserve"> présentait l’accroissemen</w:t>
      </w:r>
      <w:r w:rsidR="002A167C">
        <w:t>t démographique comme un danger car la population augmentait selon lui</w:t>
      </w:r>
      <w:r w:rsidR="004B376C">
        <w:t xml:space="preserve"> plus vite que la croissance agricole. </w:t>
      </w:r>
      <w:r w:rsidR="002A167C">
        <w:t xml:space="preserve">Il militait pour une régulation de la croissance démographique, un comportement politique et sociétal depuis lors appelé </w:t>
      </w:r>
      <w:r w:rsidR="001221C0">
        <w:t>« </w:t>
      </w:r>
      <w:r w:rsidR="002A167C">
        <w:t>malthusianisme</w:t>
      </w:r>
      <w:r w:rsidR="001221C0">
        <w:t> »</w:t>
      </w:r>
      <w:r w:rsidR="002A167C">
        <w:t>. </w:t>
      </w:r>
      <w:r w:rsidR="001221C0">
        <w:t>La population mondiale a cru de manière spectaculaire depuis Le XVIII</w:t>
      </w:r>
      <w:r w:rsidR="001221C0" w:rsidRPr="001221C0">
        <w:rPr>
          <w:vertAlign w:val="superscript"/>
        </w:rPr>
        <w:t>e</w:t>
      </w:r>
      <w:r w:rsidR="001221C0">
        <w:t xml:space="preserve"> siècle, passant de 1 milliard d’habitants en 1800 à 7,5 en 2015 sous l’effet de la transition démographique. Mais l</w:t>
      </w:r>
      <w:r w:rsidR="00EB52D0">
        <w:t xml:space="preserve">es craintes de MALTHUS se sont </w:t>
      </w:r>
      <w:r w:rsidR="00EB3C8E">
        <w:t>révélées en parties infondées. L</w:t>
      </w:r>
      <w:r w:rsidR="001221C0">
        <w:t>a croissance agricole (+2%/an) a pu suivre la croissance démographique. En conséquence, excepté en Afrique subsaharienne, la ration alimentaire a atteint les 2600 Kilocalories</w:t>
      </w:r>
      <w:r w:rsidR="00934F4E">
        <w:t>/jour</w:t>
      </w:r>
      <w:r w:rsidR="001221C0">
        <w:t xml:space="preserve"> (Kcal.</w:t>
      </w:r>
      <w:r w:rsidR="00934F4E">
        <w:t> /j.</w:t>
      </w:r>
      <w:r w:rsidR="001221C0">
        <w:t>), la valeur d’équilibre pour un adulte, et les 60 grammes par jour de protéines sont généralisés. Le nombre de personnes souffrant de famine (Rupture absolue de nourriture entraînant à brève échéance la mort) a diminué : les famines sont aujourd’hui rares et dues à des associations de causes géophysiques (Sécheresse) et politiques (Guerres). </w:t>
      </w:r>
      <w:r w:rsidR="002811BD">
        <w:t xml:space="preserve"> L</w:t>
      </w:r>
      <w:r w:rsidR="001221C0">
        <w:t>es progrès des transports permettent une meilleure circulation des denrées alimentaires des régions pr</w:t>
      </w:r>
      <w:r w:rsidR="0049487C">
        <w:t xml:space="preserve">oductrices (Amérique du Nord, </w:t>
      </w:r>
      <w:r w:rsidR="001221C0">
        <w:t xml:space="preserve">littoral brésilien, Europe, Asie du </w:t>
      </w:r>
      <w:r w:rsidR="00710F09">
        <w:t>Sud-est</w:t>
      </w:r>
      <w:r w:rsidR="001221C0">
        <w:t xml:space="preserve">) vers les macro-régions déficitaires (Afrique subsaharienne, </w:t>
      </w:r>
      <w:r w:rsidR="00EB3C8E">
        <w:t xml:space="preserve">Moyen-Orient, les régions </w:t>
      </w:r>
      <w:r w:rsidR="0049487C">
        <w:t xml:space="preserve">enclavées </w:t>
      </w:r>
      <w:r w:rsidR="00EB3C8E">
        <w:t>d’</w:t>
      </w:r>
      <w:r w:rsidR="0049487C">
        <w:t>Asie</w:t>
      </w:r>
      <w:r w:rsidR="00EB3C8E">
        <w:t>). La révolution agricole liée à l’industrialisation (Engrais chimiques, pesticides) a permis d’accroître les rendements. Les terres les moins fertiles naguère forestières ont été mises en culture. La « Révolution verte » en Inde et en Chine a fait de ces deux pays extrêmement peuplés (40% de la population mondiale) des régions autosuffisantes du point de vue alimentaire. Et la croissance démographique s’essouffle : il avait fallu 10 ans pour passer de 3 à 4 milliards d’hommes, il en faudra 25 pour passer de 8 à 9 milliards d’</w:t>
      </w:r>
      <w:r w:rsidR="0049487C">
        <w:t>habitants (</w:t>
      </w:r>
      <w:r w:rsidR="00EB3C8E">
        <w:t>2050</w:t>
      </w:r>
      <w:r w:rsidR="0049487C">
        <w:t>)</w:t>
      </w:r>
      <w:r w:rsidR="00EB3C8E">
        <w:t>. </w:t>
      </w:r>
      <w:r w:rsidR="002811BD">
        <w:t xml:space="preserve">Les recherches scientifiques permettent d’envisager d’autres types de révolutions agricoles : les </w:t>
      </w:r>
      <w:r w:rsidR="002811BD" w:rsidRPr="00030B3E">
        <w:rPr>
          <w:u w:val="single"/>
        </w:rPr>
        <w:t>O</w:t>
      </w:r>
      <w:r w:rsidR="002811BD">
        <w:t xml:space="preserve">rganismes </w:t>
      </w:r>
      <w:r w:rsidR="002811BD" w:rsidRPr="00030B3E">
        <w:rPr>
          <w:u w:val="single"/>
        </w:rPr>
        <w:t>G</w:t>
      </w:r>
      <w:r w:rsidR="002811BD">
        <w:t xml:space="preserve">énétiquement </w:t>
      </w:r>
      <w:r w:rsidR="002811BD" w:rsidRPr="00030B3E">
        <w:rPr>
          <w:u w:val="single"/>
        </w:rPr>
        <w:t>M</w:t>
      </w:r>
      <w:r w:rsidR="002811BD">
        <w:t>odifiés (OGM) ou</w:t>
      </w:r>
      <w:r w:rsidR="0049487C">
        <w:t>,</w:t>
      </w:r>
      <w:r w:rsidR="002811BD">
        <w:t xml:space="preserve"> au contraire</w:t>
      </w:r>
      <w:r w:rsidR="0049487C">
        <w:t>,</w:t>
      </w:r>
      <w:r w:rsidR="002811BD">
        <w:t xml:space="preserve"> l’enrichissement et l’aération naturels des sols grâce aux insectes</w:t>
      </w:r>
      <w:r w:rsidR="00030B3E">
        <w:t>. </w:t>
      </w:r>
    </w:p>
    <w:p w:rsidR="00F008E7" w:rsidRPr="005E61B8" w:rsidRDefault="00F008E7" w:rsidP="00F008E7">
      <w:pPr>
        <w:jc w:val="center"/>
        <w:rPr>
          <w:b/>
          <w:sz w:val="28"/>
          <w:szCs w:val="28"/>
        </w:rPr>
      </w:pPr>
      <w:r w:rsidRPr="005E61B8">
        <w:rPr>
          <w:b/>
          <w:sz w:val="28"/>
          <w:szCs w:val="28"/>
        </w:rPr>
        <w:t>*</w:t>
      </w:r>
    </w:p>
    <w:p w:rsidR="00F008E7" w:rsidRDefault="00F008E7" w:rsidP="00F008E7">
      <w:pPr>
        <w:jc w:val="both"/>
      </w:pPr>
      <w:r>
        <w:tab/>
      </w:r>
      <w:r w:rsidR="00A82765">
        <w:t>L</w:t>
      </w:r>
      <w:r w:rsidR="00735584">
        <w:t>a situation alimentaire mondiale est très loin d’être satisfaisante. P</w:t>
      </w:r>
      <w:r w:rsidR="002811BD">
        <w:t>lus d’un milliard de personnes souffre de la sous-nutrition (Insuffisance chronique de la ration alimentaire inférieure à 2 200 kcals</w:t>
      </w:r>
      <w:r w:rsidR="00735584">
        <w:t>)</w:t>
      </w:r>
      <w:r w:rsidR="00A82765">
        <w:t>.</w:t>
      </w:r>
      <w:r w:rsidR="00735584">
        <w:t xml:space="preserve"> Deux fois plus de personnes </w:t>
      </w:r>
      <w:r w:rsidR="00D12664">
        <w:t xml:space="preserve">(300 millions, soit plus d’un tiers des Africains au Sud du Sahara) </w:t>
      </w:r>
      <w:r w:rsidR="00735584">
        <w:t>souffrent de la faim en Afrique subsaharienne aujourd’hui que 25 ans auparavant</w:t>
      </w:r>
      <w:r w:rsidR="002811BD">
        <w:t>. </w:t>
      </w:r>
      <w:r w:rsidR="00004446">
        <w:t xml:space="preserve">La question de l’alimentation n’est donc pas réglée. Les situations sont par ailleurs très contrastées en fonction des régions : on mange trop et mal dans les </w:t>
      </w:r>
      <w:r w:rsidR="00004446" w:rsidRPr="00004446">
        <w:rPr>
          <w:u w:val="single"/>
        </w:rPr>
        <w:t>P</w:t>
      </w:r>
      <w:r w:rsidR="00004446">
        <w:t xml:space="preserve">ays </w:t>
      </w:r>
      <w:r w:rsidR="00004446" w:rsidRPr="00004446">
        <w:rPr>
          <w:u w:val="single"/>
        </w:rPr>
        <w:t>A</w:t>
      </w:r>
      <w:r w:rsidR="00004446">
        <w:t xml:space="preserve">nciennement </w:t>
      </w:r>
      <w:r w:rsidR="00004446" w:rsidRPr="00004446">
        <w:rPr>
          <w:u w:val="single"/>
        </w:rPr>
        <w:t>I</w:t>
      </w:r>
      <w:r w:rsidR="00004446">
        <w:t>ndustrialisés (PAI) et les Pays émergents au point que l’obésité est devenue une é</w:t>
      </w:r>
      <w:r w:rsidR="00A82765">
        <w:t>pidémie mondiale, on mange</w:t>
      </w:r>
      <w:r w:rsidR="00004446">
        <w:t xml:space="preserve"> mal mais pas assez en Afrique subsaharienne. Les situations sont aussi contrastées du point de vue social : les riches des pays pauvres mangent trop et trop richement, et sont touchés par le diabète, alors que dans leur pays des paysans souffrent de famine. De brusques chertés dues à des fluctuations conjoncturelles des prix des produits agricoles de base </w:t>
      </w:r>
      <w:r w:rsidR="00A82765">
        <w:t>(</w:t>
      </w:r>
      <w:r w:rsidR="00004446">
        <w:t xml:space="preserve">Huiles alimentaires, céréales…) </w:t>
      </w:r>
      <w:r w:rsidR="00A82765">
        <w:t>peuvent entraîner</w:t>
      </w:r>
      <w:r w:rsidR="00004446">
        <w:t xml:space="preserve"> des épisodes de disettes et des émeutes (Comme en 2008 en Afrique et au Proche-Orient les « émeutes de la faim »). La mondialisation néolibérale des économies a entraîné une spécialisation agricole, entraînant certaines régions vers les monocultures d’exportation de produits non-vivriers comme l’huile de palme. Le remplacement des surfaces cultivées en céréales par des cultures destinées à l’</w:t>
      </w:r>
      <w:r w:rsidR="00004446" w:rsidRPr="00004446">
        <w:rPr>
          <w:u w:val="single"/>
        </w:rPr>
        <w:t>I</w:t>
      </w:r>
      <w:r w:rsidR="00004446">
        <w:t xml:space="preserve">ndustrie </w:t>
      </w:r>
      <w:r w:rsidR="00004446" w:rsidRPr="00004446">
        <w:rPr>
          <w:u w:val="single"/>
        </w:rPr>
        <w:t>A</w:t>
      </w:r>
      <w:r w:rsidR="00004446">
        <w:t>gro</w:t>
      </w:r>
      <w:r w:rsidR="00004446" w:rsidRPr="00004446">
        <w:rPr>
          <w:u w:val="single"/>
        </w:rPr>
        <w:t>a</w:t>
      </w:r>
      <w:r w:rsidR="00004446">
        <w:t xml:space="preserve">limentaire (IAA) fragilise évidemment l’autosuffisance alimentaire. Si les pauvres des </w:t>
      </w:r>
      <w:r w:rsidR="00004446" w:rsidRPr="00004446">
        <w:rPr>
          <w:u w:val="single"/>
        </w:rPr>
        <w:t>P</w:t>
      </w:r>
      <w:r w:rsidR="00004446">
        <w:t xml:space="preserve">ays les </w:t>
      </w:r>
      <w:r w:rsidR="00004446" w:rsidRPr="00004446">
        <w:rPr>
          <w:u w:val="single"/>
        </w:rPr>
        <w:t>M</w:t>
      </w:r>
      <w:r w:rsidR="00004446">
        <w:t xml:space="preserve">oins </w:t>
      </w:r>
      <w:r w:rsidR="00004446" w:rsidRPr="00004446">
        <w:rPr>
          <w:u w:val="single"/>
        </w:rPr>
        <w:t>A</w:t>
      </w:r>
      <w:r w:rsidR="00004446">
        <w:t>vancés (PMA) souffrent de la faim, paradoxalement les paysans de l’ensemble des pays du Sud (BRIICS, émergents, PVD et PMA) sont moins bien nourris que les citadins. </w:t>
      </w:r>
      <w:r w:rsidR="00A82765">
        <w:t>Les cultures et l’élevage intensifs ont entraîné une stérilisation progressive des sols, et une très forte érosion : les terres sont moins productives. Si la croissance agricole était de +2%/an en 2000, elle n’est plus que de +1,5%/an en 2010. </w:t>
      </w:r>
    </w:p>
    <w:p w:rsidR="00F008E7" w:rsidRPr="005E61B8" w:rsidRDefault="00F008E7" w:rsidP="00F008E7">
      <w:pPr>
        <w:jc w:val="center"/>
        <w:rPr>
          <w:b/>
          <w:sz w:val="28"/>
          <w:szCs w:val="28"/>
        </w:rPr>
      </w:pP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</w: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  <w:t>*</w:t>
      </w:r>
    </w:p>
    <w:p w:rsidR="007E1E65" w:rsidRDefault="00A82765" w:rsidP="00F008E7">
      <w:pPr>
        <w:jc w:val="both"/>
      </w:pPr>
      <w:r>
        <w:tab/>
        <w:t>La croissance agricole ne peut plus se faire sur le même modèle de production ou de redistribution car celui-ci est trop destructeur pour l’environnement et ne met pas assez sûrement les pauvres à l’abri de la faim. </w:t>
      </w:r>
    </w:p>
    <w:sectPr w:rsidR="007E1E65" w:rsidSect="00412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08E7"/>
    <w:rsid w:val="00004446"/>
    <w:rsid w:val="00030B3E"/>
    <w:rsid w:val="001221C0"/>
    <w:rsid w:val="001B7240"/>
    <w:rsid w:val="00244801"/>
    <w:rsid w:val="002811BD"/>
    <w:rsid w:val="002A167C"/>
    <w:rsid w:val="002D3143"/>
    <w:rsid w:val="002E1B0F"/>
    <w:rsid w:val="00460B9F"/>
    <w:rsid w:val="0049487C"/>
    <w:rsid w:val="004B376C"/>
    <w:rsid w:val="004B5C8A"/>
    <w:rsid w:val="004C4CAB"/>
    <w:rsid w:val="004F507A"/>
    <w:rsid w:val="006F053D"/>
    <w:rsid w:val="00710F09"/>
    <w:rsid w:val="00735584"/>
    <w:rsid w:val="00860690"/>
    <w:rsid w:val="00934F4E"/>
    <w:rsid w:val="00A00797"/>
    <w:rsid w:val="00A1470C"/>
    <w:rsid w:val="00A2620E"/>
    <w:rsid w:val="00A82765"/>
    <w:rsid w:val="00AE22DB"/>
    <w:rsid w:val="00BB1B98"/>
    <w:rsid w:val="00C43567"/>
    <w:rsid w:val="00C53E17"/>
    <w:rsid w:val="00D12664"/>
    <w:rsid w:val="00EB3C8E"/>
    <w:rsid w:val="00EB52D0"/>
    <w:rsid w:val="00EE723C"/>
    <w:rsid w:val="00F0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2017-07-06T21:48:00Z</dcterms:created>
  <dcterms:modified xsi:type="dcterms:W3CDTF">2019-07-16T10:00:00Z</dcterms:modified>
</cp:coreProperties>
</file>