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16" w:rsidRDefault="003E11DD" w:rsidP="00646816">
      <w:pPr>
        <w:spacing w:after="0" w:line="240" w:lineRule="auto"/>
        <w:jc w:val="center"/>
      </w:pPr>
      <w:r>
        <w:t>TERMINALES ES/L – </w:t>
      </w:r>
      <w:r w:rsidR="00646816">
        <w:t>HI</w:t>
      </w:r>
      <w:r>
        <w:t>STOIR</w:t>
      </w:r>
      <w:r w:rsidR="00646816">
        <w:t>E - PLANS DÉTAILLÉS</w:t>
      </w:r>
    </w:p>
    <w:p w:rsidR="00646816" w:rsidRDefault="00970056" w:rsidP="00646816">
      <w:pPr>
        <w:spacing w:after="0" w:line="240" w:lineRule="auto"/>
        <w:jc w:val="center"/>
      </w:pPr>
      <w:r>
        <w:t xml:space="preserve">Question </w:t>
      </w:r>
      <w:r w:rsidR="007A4C04">
        <w:t>4.7</w:t>
      </w:r>
    </w:p>
    <w:p w:rsidR="00646816" w:rsidRPr="00162AE0" w:rsidRDefault="00030C92" w:rsidP="00646816">
      <w:pPr>
        <w:spacing w:after="0" w:line="240" w:lineRule="auto"/>
        <w:jc w:val="center"/>
        <w:rPr>
          <w:b/>
          <w:sz w:val="28"/>
          <w:szCs w:val="28"/>
        </w:rPr>
      </w:pPr>
      <w:r>
        <w:rPr>
          <w:b/>
          <w:sz w:val="28"/>
          <w:szCs w:val="28"/>
        </w:rPr>
        <w:t>Gouverner la France depuis 1946</w:t>
      </w:r>
    </w:p>
    <w:p w:rsidR="00646816" w:rsidRPr="00980C8C" w:rsidRDefault="00F925E8" w:rsidP="00646816">
      <w:pPr>
        <w:spacing w:after="0" w:line="240" w:lineRule="auto"/>
        <w:jc w:val="center"/>
        <w:rPr>
          <w:i/>
        </w:rPr>
      </w:pPr>
      <w:r>
        <w:rPr>
          <w:i/>
        </w:rPr>
        <w:t>De la reconstruction à la globalisation, l’État en France s’est-il adapté aux mutations économiques et sociétales ?</w:t>
      </w:r>
    </w:p>
    <w:p w:rsidR="00646816" w:rsidRPr="00030C92" w:rsidRDefault="00030C92" w:rsidP="00646816">
      <w:pPr>
        <w:spacing w:after="0" w:line="240" w:lineRule="auto"/>
        <w:jc w:val="both"/>
        <w:rPr>
          <w:sz w:val="24"/>
          <w:szCs w:val="24"/>
        </w:rPr>
      </w:pPr>
      <w:r>
        <w:rPr>
          <w:b/>
          <w:sz w:val="24"/>
          <w:szCs w:val="24"/>
        </w:rPr>
        <w:t>I. 1946 – 1982 GOUVERNER LA F</w:t>
      </w:r>
      <w:r w:rsidR="00785856">
        <w:rPr>
          <w:b/>
          <w:sz w:val="24"/>
          <w:szCs w:val="24"/>
        </w:rPr>
        <w:t>RANCE A L’HEURE DE L’ÉTAT PROVIDENCE</w:t>
      </w:r>
      <w:r>
        <w:rPr>
          <w:b/>
          <w:sz w:val="24"/>
          <w:szCs w:val="24"/>
        </w:rPr>
        <w:t>. </w:t>
      </w:r>
    </w:p>
    <w:p w:rsidR="00646816" w:rsidRPr="00162AE0" w:rsidRDefault="00F925E8" w:rsidP="00646816">
      <w:pPr>
        <w:spacing w:after="0" w:line="240" w:lineRule="auto"/>
        <w:jc w:val="both"/>
        <w:rPr>
          <w:i/>
        </w:rPr>
      </w:pPr>
      <w:r>
        <w:rPr>
          <w:i/>
        </w:rPr>
        <w:t>Comment l’État en France s’est-il imposé à partir de la fin de la Seconde Guerre mondial comme le principal garant de l’équilibre socio-économique de la nation </w:t>
      </w:r>
      <w:r w:rsidR="00646816" w:rsidRPr="00162AE0">
        <w:rPr>
          <w:i/>
        </w:rPr>
        <w:t>? </w:t>
      </w:r>
    </w:p>
    <w:p w:rsidR="00646816" w:rsidRPr="00C73E26" w:rsidRDefault="00646816" w:rsidP="00646816">
      <w:pPr>
        <w:spacing w:after="0" w:line="240" w:lineRule="auto"/>
        <w:ind w:firstLine="708"/>
        <w:jc w:val="both"/>
        <w:rPr>
          <w:b/>
          <w:sz w:val="24"/>
          <w:szCs w:val="24"/>
        </w:rPr>
      </w:pPr>
      <w:r w:rsidRPr="00C73E26">
        <w:rPr>
          <w:b/>
          <w:sz w:val="24"/>
          <w:szCs w:val="24"/>
        </w:rPr>
        <w:t>1.</w:t>
      </w:r>
      <w:r w:rsidR="00AF6D00">
        <w:rPr>
          <w:b/>
          <w:sz w:val="24"/>
          <w:szCs w:val="24"/>
        </w:rPr>
        <w:t> </w:t>
      </w:r>
      <w:r w:rsidR="00785856">
        <w:rPr>
          <w:b/>
          <w:sz w:val="24"/>
          <w:szCs w:val="24"/>
        </w:rPr>
        <w:t>Le renforcement du rôle de l’État-administrateur</w:t>
      </w:r>
      <w:r w:rsidR="00D96A6B">
        <w:rPr>
          <w:b/>
          <w:sz w:val="24"/>
          <w:szCs w:val="24"/>
        </w:rPr>
        <w:t>.</w:t>
      </w:r>
      <w:r w:rsidR="00AF6D00">
        <w:rPr>
          <w:b/>
          <w:sz w:val="24"/>
          <w:szCs w:val="24"/>
        </w:rPr>
        <w:t> </w:t>
      </w:r>
    </w:p>
    <w:p w:rsidR="00646816" w:rsidRDefault="00602941" w:rsidP="00602941">
      <w:pPr>
        <w:pStyle w:val="Paragraphedeliste"/>
        <w:spacing w:after="0" w:line="240" w:lineRule="auto"/>
        <w:ind w:left="1428"/>
        <w:jc w:val="both"/>
      </w:pPr>
      <w:r>
        <w:t>1°) </w:t>
      </w:r>
      <w:r w:rsidR="00F925E8">
        <w:t>Gouverner la France « en toute connaissance de cause », avec un corps de fonctionnaires de haute expertise</w:t>
      </w:r>
      <w:r>
        <w:t>. </w:t>
      </w:r>
    </w:p>
    <w:p w:rsidR="00091C32" w:rsidRDefault="009B07F4" w:rsidP="00F010EE">
      <w:pPr>
        <w:pStyle w:val="Paragraphedeliste"/>
        <w:numPr>
          <w:ilvl w:val="0"/>
          <w:numId w:val="9"/>
        </w:numPr>
        <w:spacing w:after="0" w:line="240" w:lineRule="auto"/>
        <w:ind w:left="1418"/>
        <w:jc w:val="both"/>
      </w:pPr>
      <w:r>
        <w:t>Grandes écoles ENA (Strasbourg), ENM (Bordeaux), ENS (Lyon et Paris), Polytechnique (Saclay)</w:t>
      </w:r>
    </w:p>
    <w:p w:rsidR="009B07F4" w:rsidRDefault="009B07F4" w:rsidP="00F010EE">
      <w:pPr>
        <w:pStyle w:val="Paragraphedeliste"/>
        <w:numPr>
          <w:ilvl w:val="0"/>
          <w:numId w:val="9"/>
        </w:numPr>
        <w:spacing w:after="0" w:line="240" w:lineRule="auto"/>
        <w:ind w:left="1418"/>
        <w:jc w:val="both"/>
      </w:pPr>
      <w:r>
        <w:t>Institutions de mesures et de contrôle : INED, INSEE, DATAR (1963), ORTF (1964), CNIL (1970’), CSA</w:t>
      </w:r>
    </w:p>
    <w:p w:rsidR="00602941" w:rsidRDefault="00602941" w:rsidP="00602941">
      <w:pPr>
        <w:pStyle w:val="Paragraphedeliste"/>
        <w:spacing w:after="0" w:line="240" w:lineRule="auto"/>
        <w:ind w:left="1428"/>
        <w:jc w:val="both"/>
      </w:pPr>
      <w:r>
        <w:t>2°) </w:t>
      </w:r>
      <w:r w:rsidR="00F925E8">
        <w:t>Le renforcement de l’exécutif au sein des institutions et de l’administration au sein de la nation. </w:t>
      </w:r>
    </w:p>
    <w:p w:rsidR="008145EF" w:rsidRDefault="008145EF" w:rsidP="00F010EE">
      <w:pPr>
        <w:pStyle w:val="Paragraphedeliste"/>
        <w:numPr>
          <w:ilvl w:val="0"/>
          <w:numId w:val="10"/>
        </w:numPr>
        <w:spacing w:after="0" w:line="240" w:lineRule="auto"/>
        <w:ind w:left="1418"/>
        <w:jc w:val="both"/>
      </w:pPr>
      <w:r>
        <w:t xml:space="preserve">Instabilité gouvernementale de </w:t>
      </w:r>
      <w:proofErr w:type="gramStart"/>
      <w:r>
        <w:t>la IV</w:t>
      </w:r>
      <w:r w:rsidRPr="008145EF">
        <w:rPr>
          <w:vertAlign w:val="superscript"/>
        </w:rPr>
        <w:t>e</w:t>
      </w:r>
      <w:proofErr w:type="gramEnd"/>
      <w:r>
        <w:t xml:space="preserve"> République renforce le poids de l’administration</w:t>
      </w:r>
    </w:p>
    <w:p w:rsidR="009335C1" w:rsidRDefault="009B07F4" w:rsidP="00F010EE">
      <w:pPr>
        <w:pStyle w:val="Paragraphedeliste"/>
        <w:numPr>
          <w:ilvl w:val="0"/>
          <w:numId w:val="10"/>
        </w:numPr>
        <w:spacing w:after="0" w:line="240" w:lineRule="auto"/>
        <w:ind w:left="1418"/>
        <w:jc w:val="both"/>
      </w:pPr>
      <w:r>
        <w:t>V</w:t>
      </w:r>
      <w:r w:rsidRPr="009B07F4">
        <w:rPr>
          <w:vertAlign w:val="superscript"/>
        </w:rPr>
        <w:t>e</w:t>
      </w:r>
      <w:r>
        <w:t xml:space="preserve"> République (1958) président pivot des institutions (SU direct, Referendum, dissolution, art.16)</w:t>
      </w:r>
    </w:p>
    <w:p w:rsidR="009B07F4" w:rsidRDefault="009B07F4" w:rsidP="00F010EE">
      <w:pPr>
        <w:pStyle w:val="Paragraphedeliste"/>
        <w:numPr>
          <w:ilvl w:val="0"/>
          <w:numId w:val="10"/>
        </w:numPr>
        <w:spacing w:after="0" w:line="240" w:lineRule="auto"/>
        <w:ind w:left="1418"/>
        <w:jc w:val="both"/>
      </w:pPr>
      <w:r>
        <w:t xml:space="preserve">3 millions de fonctionnaires, dont 1,2 éducation </w:t>
      </w:r>
      <w:proofErr w:type="spellStart"/>
      <w:r>
        <w:t>n</w:t>
      </w:r>
      <w:r w:rsidRPr="009B07F4">
        <w:rPr>
          <w:vertAlign w:val="superscript"/>
        </w:rPr>
        <w:t>ale</w:t>
      </w:r>
      <w:proofErr w:type="spellEnd"/>
      <w:r>
        <w:t xml:space="preserve">, </w:t>
      </w:r>
      <w:proofErr w:type="spellStart"/>
      <w:r>
        <w:t>pdts</w:t>
      </w:r>
      <w:proofErr w:type="spellEnd"/>
      <w:r>
        <w:t xml:space="preserve"> souvent issus de l’ENA ou des grands corps</w:t>
      </w:r>
    </w:p>
    <w:p w:rsidR="00646816" w:rsidRPr="00C73E26" w:rsidRDefault="00980C8C" w:rsidP="00646816">
      <w:pPr>
        <w:spacing w:after="0" w:line="240" w:lineRule="auto"/>
        <w:ind w:firstLine="708"/>
        <w:jc w:val="both"/>
        <w:rPr>
          <w:b/>
          <w:sz w:val="24"/>
          <w:szCs w:val="24"/>
        </w:rPr>
      </w:pPr>
      <w:r>
        <w:rPr>
          <w:b/>
          <w:sz w:val="24"/>
          <w:szCs w:val="24"/>
        </w:rPr>
        <w:t>2.</w:t>
      </w:r>
      <w:r w:rsidR="008F1C3C">
        <w:rPr>
          <w:b/>
          <w:sz w:val="24"/>
          <w:szCs w:val="24"/>
        </w:rPr>
        <w:t> </w:t>
      </w:r>
      <w:r w:rsidR="00785856">
        <w:rPr>
          <w:b/>
          <w:sz w:val="24"/>
          <w:szCs w:val="24"/>
        </w:rPr>
        <w:t>Le renforcement du poids de l’État-patron et de l’État-partenaire social</w:t>
      </w:r>
      <w:r w:rsidR="00646816" w:rsidRPr="00C73E26">
        <w:rPr>
          <w:b/>
          <w:sz w:val="24"/>
          <w:szCs w:val="24"/>
        </w:rPr>
        <w:t>. </w:t>
      </w:r>
    </w:p>
    <w:p w:rsidR="00646816" w:rsidRDefault="00646816" w:rsidP="00BB1849">
      <w:pPr>
        <w:spacing w:after="0" w:line="240" w:lineRule="auto"/>
        <w:ind w:firstLine="708"/>
        <w:jc w:val="both"/>
      </w:pPr>
      <w:r>
        <w:tab/>
        <w:t>1°) </w:t>
      </w:r>
      <w:r w:rsidR="004D2899">
        <w:t>Servir l’ambition idéologique d’une démocratie sociale : la mise en place de l’État-Prov</w:t>
      </w:r>
      <w:r w:rsidR="00EA6D35">
        <w:t>i</w:t>
      </w:r>
      <w:r w:rsidR="004D2899">
        <w:t>dence</w:t>
      </w:r>
      <w:r w:rsidR="00602941">
        <w:t>. </w:t>
      </w:r>
    </w:p>
    <w:p w:rsidR="001D1D8A" w:rsidRDefault="009B07F4" w:rsidP="00DF43B5">
      <w:pPr>
        <w:pStyle w:val="Paragraphedeliste"/>
        <w:numPr>
          <w:ilvl w:val="0"/>
          <w:numId w:val="2"/>
        </w:numPr>
        <w:spacing w:after="0" w:line="240" w:lineRule="auto"/>
        <w:jc w:val="both"/>
      </w:pPr>
      <w:r>
        <w:t>CNSS (1945), héritage du CNR de Jean MOULIN, HLM, SMIG (1950) et SMIC (1970), IVG (1975)</w:t>
      </w:r>
      <w:r w:rsidR="001D1D8A">
        <w:t>. </w:t>
      </w:r>
    </w:p>
    <w:p w:rsidR="009B07F4" w:rsidRDefault="009B07F4" w:rsidP="00DF43B5">
      <w:pPr>
        <w:pStyle w:val="Paragraphedeliste"/>
        <w:numPr>
          <w:ilvl w:val="0"/>
          <w:numId w:val="2"/>
        </w:numPr>
        <w:spacing w:after="0" w:line="240" w:lineRule="auto"/>
        <w:jc w:val="both"/>
      </w:pPr>
      <w:r>
        <w:t>Nationalisations (SNCF, Air France, houillères), ED</w:t>
      </w:r>
      <w:r w:rsidR="008145EF">
        <w:t>F-GDF, CEA (Atome), autoroutes</w:t>
      </w:r>
    </w:p>
    <w:p w:rsidR="008145EF" w:rsidRDefault="008145EF" w:rsidP="00DF43B5">
      <w:pPr>
        <w:pStyle w:val="Paragraphedeliste"/>
        <w:numPr>
          <w:ilvl w:val="0"/>
          <w:numId w:val="2"/>
        </w:numPr>
        <w:spacing w:after="0" w:line="240" w:lineRule="auto"/>
        <w:jc w:val="both"/>
      </w:pPr>
      <w:r>
        <w:t>Accords de Grenelle (1968), majorité à 18 ans, collège unique (1976)</w:t>
      </w:r>
    </w:p>
    <w:p w:rsidR="00BB1849" w:rsidRDefault="00646816" w:rsidP="00BB1849">
      <w:pPr>
        <w:spacing w:after="0" w:line="240" w:lineRule="auto"/>
        <w:ind w:left="708" w:firstLine="708"/>
        <w:jc w:val="both"/>
      </w:pPr>
      <w:r>
        <w:t>2°) </w:t>
      </w:r>
      <w:r w:rsidR="004D2899">
        <w:t>Servir un idéal keynésien de relance par la consommation : les mesures socialistes de 1980’</w:t>
      </w:r>
      <w:r w:rsidR="00BB1849">
        <w:t>. </w:t>
      </w:r>
    </w:p>
    <w:p w:rsidR="00F109CA" w:rsidRDefault="009B07F4" w:rsidP="00602941">
      <w:pPr>
        <w:pStyle w:val="Paragraphedeliste"/>
        <w:numPr>
          <w:ilvl w:val="0"/>
          <w:numId w:val="8"/>
        </w:numPr>
        <w:spacing w:after="0" w:line="240" w:lineRule="auto"/>
        <w:jc w:val="both"/>
      </w:pPr>
      <w:r>
        <w:t>Nationalisations de banques (Crédit Lyonnais), assurance (Paribas</w:t>
      </w:r>
      <w:r w:rsidR="00BD411A">
        <w:t>)</w:t>
      </w:r>
      <w:r>
        <w:t xml:space="preserve">, </w:t>
      </w:r>
      <w:r w:rsidR="00BD411A">
        <w:t>industries (Suez)</w:t>
      </w:r>
    </w:p>
    <w:p w:rsidR="008145EF" w:rsidRDefault="008145EF" w:rsidP="00602941">
      <w:pPr>
        <w:pStyle w:val="Paragraphedeliste"/>
        <w:numPr>
          <w:ilvl w:val="0"/>
          <w:numId w:val="8"/>
        </w:numPr>
        <w:spacing w:after="0" w:line="240" w:lineRule="auto"/>
        <w:jc w:val="both"/>
      </w:pPr>
      <w:r>
        <w:t>État reste inspirateur de lois sociétales (Abolition de la peine de mort, législation contre le racisme)</w:t>
      </w:r>
    </w:p>
    <w:p w:rsidR="00E205C9" w:rsidRDefault="00E205C9" w:rsidP="00BD411A">
      <w:pPr>
        <w:spacing w:after="0" w:line="240" w:lineRule="auto"/>
        <w:jc w:val="both"/>
        <w:rPr>
          <w:b/>
        </w:rPr>
      </w:pPr>
    </w:p>
    <w:p w:rsidR="00BD411A" w:rsidRDefault="00BD411A" w:rsidP="00BD411A">
      <w:pPr>
        <w:spacing w:after="0" w:line="240" w:lineRule="auto"/>
        <w:jc w:val="both"/>
      </w:pPr>
      <w:r w:rsidRPr="00BD411A">
        <w:rPr>
          <w:b/>
        </w:rPr>
        <w:t>TRANSITION :</w:t>
      </w:r>
      <w:r>
        <w:t> La politique de relance est un échec : désormais l’État qui a décolonisé (1956-162) et s’est inséré dans la CEE (1957) doit trouver un nouveau point d’équilibre dans un contexte libéral qui lui est défavorable. </w:t>
      </w:r>
    </w:p>
    <w:p w:rsidR="00E205C9" w:rsidRDefault="00E205C9" w:rsidP="00BD411A">
      <w:pPr>
        <w:spacing w:after="0" w:line="240" w:lineRule="auto"/>
        <w:jc w:val="both"/>
      </w:pPr>
    </w:p>
    <w:p w:rsidR="00646816" w:rsidRPr="00AE401E" w:rsidRDefault="00602941" w:rsidP="00646816">
      <w:pPr>
        <w:spacing w:after="0" w:line="240" w:lineRule="auto"/>
        <w:jc w:val="both"/>
        <w:rPr>
          <w:b/>
          <w:sz w:val="24"/>
          <w:szCs w:val="24"/>
        </w:rPr>
      </w:pPr>
      <w:r>
        <w:rPr>
          <w:b/>
          <w:sz w:val="24"/>
          <w:szCs w:val="24"/>
        </w:rPr>
        <w:t>II. </w:t>
      </w:r>
      <w:r w:rsidR="00030C92">
        <w:rPr>
          <w:b/>
          <w:sz w:val="24"/>
          <w:szCs w:val="24"/>
        </w:rPr>
        <w:t>1982 – 2017 GOUVERNER LA FRANCE ENTRE DÉCENTRALISATION ET DE GLOBALISATION</w:t>
      </w:r>
      <w:r>
        <w:rPr>
          <w:b/>
          <w:sz w:val="24"/>
          <w:szCs w:val="24"/>
        </w:rPr>
        <w:t>. </w:t>
      </w:r>
    </w:p>
    <w:p w:rsidR="00646816" w:rsidRPr="00754D9F" w:rsidRDefault="00F925E8" w:rsidP="006A1BFF">
      <w:pPr>
        <w:spacing w:after="0" w:line="240" w:lineRule="auto"/>
        <w:jc w:val="both"/>
        <w:rPr>
          <w:i/>
        </w:rPr>
      </w:pPr>
      <w:r>
        <w:rPr>
          <w:i/>
        </w:rPr>
        <w:t>La « crise des gilets jaunes » (depuis novembre 2018) illustre la défiance très grande des citoyens à l’égard de leurs dirigeants, élus ou fonctionnaires : comment comprendre cette défaillance de gouvernance au pays des Jacobins</w:t>
      </w:r>
      <w:r w:rsidR="006A1BFF" w:rsidRPr="00754D9F">
        <w:rPr>
          <w:i/>
        </w:rPr>
        <w:t> ? </w:t>
      </w:r>
    </w:p>
    <w:p w:rsidR="00646816" w:rsidRPr="00C73E26" w:rsidRDefault="00337C42" w:rsidP="00646816">
      <w:pPr>
        <w:spacing w:after="0" w:line="240" w:lineRule="auto"/>
        <w:ind w:firstLine="708"/>
        <w:jc w:val="both"/>
        <w:rPr>
          <w:b/>
          <w:sz w:val="24"/>
          <w:szCs w:val="24"/>
        </w:rPr>
      </w:pPr>
      <w:r>
        <w:rPr>
          <w:b/>
          <w:sz w:val="24"/>
          <w:szCs w:val="24"/>
        </w:rPr>
        <w:t>1</w:t>
      </w:r>
      <w:r w:rsidR="006A1BFF" w:rsidRPr="00C73E26">
        <w:rPr>
          <w:b/>
          <w:sz w:val="24"/>
          <w:szCs w:val="24"/>
        </w:rPr>
        <w:t>.</w:t>
      </w:r>
      <w:r>
        <w:rPr>
          <w:b/>
          <w:sz w:val="24"/>
          <w:szCs w:val="24"/>
        </w:rPr>
        <w:t> </w:t>
      </w:r>
      <w:r w:rsidR="00F925E8">
        <w:rPr>
          <w:b/>
          <w:sz w:val="24"/>
          <w:szCs w:val="24"/>
        </w:rPr>
        <w:t>Décentraliser pour rapprocher l’administration des administrés : une gouvernance nouvelle ? </w:t>
      </w:r>
    </w:p>
    <w:p w:rsidR="00D96A6B" w:rsidRDefault="00646816" w:rsidP="00D96A6B">
      <w:pPr>
        <w:spacing w:after="0" w:line="240" w:lineRule="auto"/>
        <w:ind w:firstLine="708"/>
        <w:jc w:val="both"/>
      </w:pPr>
      <w:r>
        <w:tab/>
        <w:t>1°) </w:t>
      </w:r>
      <w:r w:rsidR="0080556D">
        <w:t>Motivations et mécanismes de la décentralisation : articuler démocratie nationale et locale</w:t>
      </w:r>
    </w:p>
    <w:p w:rsidR="002854FB" w:rsidRDefault="002854FB" w:rsidP="00DF43B5">
      <w:pPr>
        <w:pStyle w:val="Paragraphedeliste"/>
        <w:numPr>
          <w:ilvl w:val="0"/>
          <w:numId w:val="2"/>
        </w:numPr>
        <w:spacing w:after="0" w:line="240" w:lineRule="auto"/>
        <w:jc w:val="both"/>
      </w:pPr>
      <w:r>
        <w:t>Idéal socialiste démocratie locale Lois DEFFERRE (1982-1983), fonction publique territoriale (1984)</w:t>
      </w:r>
    </w:p>
    <w:p w:rsidR="002854FB" w:rsidRDefault="002854FB" w:rsidP="002854FB">
      <w:pPr>
        <w:pStyle w:val="Paragraphedeliste"/>
        <w:numPr>
          <w:ilvl w:val="0"/>
          <w:numId w:val="2"/>
        </w:numPr>
        <w:spacing w:after="0" w:line="240" w:lineRule="auto"/>
        <w:jc w:val="both"/>
      </w:pPr>
      <w:r>
        <w:t>Régions élues (1986), collectivités territoriales acteurs aménagement + politique sociale (RMI, RSA)</w:t>
      </w:r>
    </w:p>
    <w:p w:rsidR="00D96A6B" w:rsidRPr="00073960" w:rsidRDefault="00646816" w:rsidP="00D96A6B">
      <w:pPr>
        <w:spacing w:after="0" w:line="240" w:lineRule="auto"/>
        <w:ind w:left="708" w:firstLine="708"/>
        <w:jc w:val="both"/>
      </w:pPr>
      <w:r>
        <w:t>2°) </w:t>
      </w:r>
      <w:r w:rsidR="0080556D">
        <w:t>Confrontation entre décentralisation et ordo-libéralisme : l’affaiblissement de l’État. </w:t>
      </w:r>
    </w:p>
    <w:p w:rsidR="000F0F4F" w:rsidRDefault="008145EF" w:rsidP="00DF43B5">
      <w:pPr>
        <w:pStyle w:val="Paragraphedeliste"/>
        <w:numPr>
          <w:ilvl w:val="0"/>
          <w:numId w:val="2"/>
        </w:numPr>
        <w:spacing w:after="0" w:line="240" w:lineRule="auto"/>
        <w:jc w:val="both"/>
      </w:pPr>
      <w:r>
        <w:t>Les transferts insuffisants de l’État vers les collectivités entraînent une hausse des impôts locaux</w:t>
      </w:r>
    </w:p>
    <w:p w:rsidR="008145EF" w:rsidRDefault="00106A88" w:rsidP="00DF43B5">
      <w:pPr>
        <w:pStyle w:val="Paragraphedeliste"/>
        <w:numPr>
          <w:ilvl w:val="0"/>
          <w:numId w:val="2"/>
        </w:numPr>
        <w:spacing w:after="0" w:line="240" w:lineRule="auto"/>
        <w:jc w:val="both"/>
      </w:pPr>
      <w:r>
        <w:t>Baisse des budgets de la culture, de la Ville, gel des pensions et des traitements, hausse de la TVA, baisse des allocations, généralisation des CDD et du temps partiel, travailleurs pauvres…</w:t>
      </w:r>
    </w:p>
    <w:p w:rsidR="00106A88" w:rsidRPr="00073960" w:rsidRDefault="00106A88" w:rsidP="00DF43B5">
      <w:pPr>
        <w:pStyle w:val="Paragraphedeliste"/>
        <w:numPr>
          <w:ilvl w:val="0"/>
          <w:numId w:val="2"/>
        </w:numPr>
        <w:spacing w:after="0" w:line="240" w:lineRule="auto"/>
        <w:jc w:val="both"/>
      </w:pPr>
      <w:r>
        <w:t>C’est la fin de l’État-providence. MAIS l’UE (1992) et l’€ (2002) ne compensent pas = désarroi. </w:t>
      </w:r>
    </w:p>
    <w:p w:rsidR="00646816" w:rsidRPr="00C73E26" w:rsidRDefault="00646816" w:rsidP="00646816">
      <w:pPr>
        <w:spacing w:after="0" w:line="240" w:lineRule="auto"/>
        <w:ind w:firstLine="708"/>
        <w:jc w:val="both"/>
        <w:rPr>
          <w:b/>
          <w:sz w:val="24"/>
          <w:szCs w:val="24"/>
        </w:rPr>
      </w:pPr>
      <w:r w:rsidRPr="00C73E26">
        <w:rPr>
          <w:b/>
          <w:sz w:val="24"/>
          <w:szCs w:val="24"/>
        </w:rPr>
        <w:t>2. </w:t>
      </w:r>
      <w:r w:rsidR="00F925E8">
        <w:rPr>
          <w:b/>
          <w:sz w:val="24"/>
          <w:szCs w:val="24"/>
        </w:rPr>
        <w:t xml:space="preserve">Gouverner la France à l’heure du </w:t>
      </w:r>
      <w:proofErr w:type="spellStart"/>
      <w:r w:rsidR="00F925E8">
        <w:rPr>
          <w:b/>
          <w:sz w:val="24"/>
          <w:szCs w:val="24"/>
        </w:rPr>
        <w:t>complotisme</w:t>
      </w:r>
      <w:proofErr w:type="spellEnd"/>
      <w:r w:rsidR="00F925E8">
        <w:rPr>
          <w:b/>
          <w:sz w:val="24"/>
          <w:szCs w:val="24"/>
        </w:rPr>
        <w:t xml:space="preserve"> et des populisme</w:t>
      </w:r>
      <w:r w:rsidR="0080556D">
        <w:rPr>
          <w:b/>
          <w:sz w:val="24"/>
          <w:szCs w:val="24"/>
        </w:rPr>
        <w:t>s</w:t>
      </w:r>
      <w:r w:rsidR="00F925E8">
        <w:rPr>
          <w:b/>
          <w:sz w:val="24"/>
          <w:szCs w:val="24"/>
        </w:rPr>
        <w:t> : la trahison des élites ? </w:t>
      </w:r>
    </w:p>
    <w:p w:rsidR="00646816" w:rsidRDefault="00337C42" w:rsidP="00BB1849">
      <w:pPr>
        <w:spacing w:after="0" w:line="240" w:lineRule="auto"/>
        <w:ind w:firstLine="708"/>
        <w:jc w:val="both"/>
      </w:pPr>
      <w:r>
        <w:tab/>
        <w:t>1°) </w:t>
      </w:r>
      <w:r w:rsidR="00392EFD">
        <w:t>La montée des populisme</w:t>
      </w:r>
      <w:r w:rsidR="002854FB">
        <w:t>s</w:t>
      </w:r>
      <w:r w:rsidR="00392EFD">
        <w:t xml:space="preserve"> en France et la paupérisation croissance de la population. </w:t>
      </w:r>
    </w:p>
    <w:p w:rsidR="00646816" w:rsidRDefault="00106A88" w:rsidP="001473FE">
      <w:pPr>
        <w:pStyle w:val="Paragraphedeliste"/>
        <w:numPr>
          <w:ilvl w:val="0"/>
          <w:numId w:val="2"/>
        </w:numPr>
        <w:spacing w:after="0" w:line="240" w:lineRule="auto"/>
        <w:jc w:val="both"/>
      </w:pPr>
      <w:r>
        <w:t>Montée en puissance du FN / RN de Marine LE PEN = droitisation du débat (Immigration, sécurité)</w:t>
      </w:r>
    </w:p>
    <w:p w:rsidR="00106A88" w:rsidRDefault="00774D2D" w:rsidP="001473FE">
      <w:pPr>
        <w:pStyle w:val="Paragraphedeliste"/>
        <w:numPr>
          <w:ilvl w:val="0"/>
          <w:numId w:val="2"/>
        </w:numPr>
        <w:spacing w:after="0" w:line="240" w:lineRule="auto"/>
        <w:jc w:val="both"/>
      </w:pPr>
      <w:r>
        <w:t>Montée en puissance du LFI haine des riches, discours radical, audience chez les jeunes (</w:t>
      </w:r>
      <w:proofErr w:type="spellStart"/>
      <w:r w:rsidRPr="00774D2D">
        <w:rPr>
          <w:i/>
        </w:rPr>
        <w:t>Millenials</w:t>
      </w:r>
      <w:proofErr w:type="spellEnd"/>
      <w:r>
        <w:t>)</w:t>
      </w:r>
    </w:p>
    <w:p w:rsidR="00106A88" w:rsidRDefault="00106A88" w:rsidP="001473FE">
      <w:pPr>
        <w:pStyle w:val="Paragraphedeliste"/>
        <w:numPr>
          <w:ilvl w:val="0"/>
          <w:numId w:val="2"/>
        </w:numPr>
        <w:spacing w:after="0" w:line="240" w:lineRule="auto"/>
        <w:jc w:val="both"/>
      </w:pPr>
      <w:r>
        <w:t xml:space="preserve">Michelle TRIBALAT </w:t>
      </w:r>
      <w:r w:rsidRPr="00972D3B">
        <w:rPr>
          <w:i/>
        </w:rPr>
        <w:t>Assimilation. La fin du modèle français</w:t>
      </w:r>
      <w:r>
        <w:t>, 2013, pointe une gouvernance en crise</w:t>
      </w:r>
    </w:p>
    <w:p w:rsidR="00646816" w:rsidRDefault="00646816" w:rsidP="00BB1849">
      <w:pPr>
        <w:spacing w:after="0" w:line="240" w:lineRule="auto"/>
        <w:ind w:left="708" w:firstLine="708"/>
        <w:jc w:val="both"/>
      </w:pPr>
      <w:r>
        <w:t>2°) </w:t>
      </w:r>
      <w:r w:rsidR="00392EFD">
        <w:t>Les fractures françaises : marginalisation, peur de l’immigration, haine des riches…</w:t>
      </w:r>
    </w:p>
    <w:p w:rsidR="00F109CA" w:rsidRPr="00106A88" w:rsidRDefault="00106A88" w:rsidP="00913E5C">
      <w:pPr>
        <w:pStyle w:val="Paragraphedeliste"/>
        <w:numPr>
          <w:ilvl w:val="0"/>
          <w:numId w:val="2"/>
        </w:numPr>
        <w:spacing w:after="0" w:line="240" w:lineRule="auto"/>
        <w:jc w:val="both"/>
        <w:rPr>
          <w:lang w:val="en-US"/>
        </w:rPr>
      </w:pPr>
      <w:r w:rsidRPr="00106A88">
        <w:rPr>
          <w:lang w:val="en-US"/>
        </w:rPr>
        <w:t xml:space="preserve">Christophe GUILLUY </w:t>
      </w:r>
      <w:r w:rsidRPr="00106A88">
        <w:rPr>
          <w:i/>
          <w:lang w:val="en-US"/>
        </w:rPr>
        <w:t xml:space="preserve">Fractures </w:t>
      </w:r>
      <w:proofErr w:type="spellStart"/>
      <w:r w:rsidRPr="00106A88">
        <w:rPr>
          <w:i/>
          <w:lang w:val="en-US"/>
        </w:rPr>
        <w:t>françaises</w:t>
      </w:r>
      <w:proofErr w:type="spellEnd"/>
      <w:r w:rsidRPr="00106A88">
        <w:rPr>
          <w:lang w:val="en-US"/>
        </w:rPr>
        <w:t>, 2010, « </w:t>
      </w:r>
      <w:r>
        <w:rPr>
          <w:lang w:val="en-US"/>
        </w:rPr>
        <w:t>white flight</w:t>
      </w:r>
      <w:r w:rsidRPr="00106A88">
        <w:rPr>
          <w:lang w:val="en-US"/>
        </w:rPr>
        <w:t> »</w:t>
      </w:r>
      <w:r>
        <w:rPr>
          <w:lang w:val="en-US"/>
        </w:rPr>
        <w:t xml:space="preserve"> marginalization de la province</w:t>
      </w:r>
    </w:p>
    <w:p w:rsidR="00106A88" w:rsidRDefault="00106A88" w:rsidP="00913E5C">
      <w:pPr>
        <w:pStyle w:val="Paragraphedeliste"/>
        <w:numPr>
          <w:ilvl w:val="0"/>
          <w:numId w:val="2"/>
        </w:numPr>
        <w:spacing w:after="0" w:line="240" w:lineRule="auto"/>
        <w:jc w:val="both"/>
      </w:pPr>
      <w:r>
        <w:t xml:space="preserve">Hakim EL KAROUI, </w:t>
      </w:r>
      <w:r w:rsidRPr="00972D3B">
        <w:rPr>
          <w:i/>
        </w:rPr>
        <w:t>La lutte des âge</w:t>
      </w:r>
      <w:r>
        <w:rPr>
          <w:i/>
        </w:rPr>
        <w:t>s</w:t>
      </w:r>
      <w:r w:rsidRPr="00972D3B">
        <w:rPr>
          <w:i/>
        </w:rPr>
        <w:t>. Comment les retraités ont pris le pouvoir</w:t>
      </w:r>
      <w:r>
        <w:t>, 2013, marginalisation des jeunes</w:t>
      </w:r>
      <w:r w:rsidR="00E205C9">
        <w:t xml:space="preserve"> moins nombreux et qui votent moins. Retraités favorables aux politiques d’inflation 0%</w:t>
      </w:r>
    </w:p>
    <w:p w:rsidR="00106A88" w:rsidRPr="00106A88" w:rsidRDefault="00106A88" w:rsidP="00913E5C">
      <w:pPr>
        <w:pStyle w:val="Paragraphedeliste"/>
        <w:numPr>
          <w:ilvl w:val="0"/>
          <w:numId w:val="2"/>
        </w:numPr>
        <w:spacing w:after="0" w:line="240" w:lineRule="auto"/>
        <w:jc w:val="both"/>
      </w:pPr>
      <w:r>
        <w:t xml:space="preserve">Thibault </w:t>
      </w:r>
      <w:r w:rsidRPr="00106A88">
        <w:t>MUZERGUES</w:t>
      </w:r>
      <w:r w:rsidRPr="00BE2AAD">
        <w:t xml:space="preserve">, </w:t>
      </w:r>
      <w:r>
        <w:rPr>
          <w:i/>
        </w:rPr>
        <w:t>La quadrature des classes. Comment de nouvelles classes sociales bouleversent les systèmes de partis en Occident</w:t>
      </w:r>
      <w:r w:rsidRPr="00B707E0">
        <w:rPr>
          <w:i/>
        </w:rPr>
        <w:t>.</w:t>
      </w:r>
      <w:r>
        <w:t> , 2018, recomposition sociétale en quatre classes</w:t>
      </w:r>
    </w:p>
    <w:p w:rsidR="002854FB" w:rsidRDefault="00646816" w:rsidP="00F109CA">
      <w:pPr>
        <w:spacing w:after="0" w:line="240" w:lineRule="auto"/>
        <w:jc w:val="both"/>
        <w:rPr>
          <w:b/>
          <w:sz w:val="24"/>
          <w:szCs w:val="24"/>
        </w:rPr>
      </w:pPr>
      <w:r w:rsidRPr="00AE401E">
        <w:rPr>
          <w:b/>
          <w:sz w:val="24"/>
          <w:szCs w:val="24"/>
        </w:rPr>
        <w:t>Conclusion</w:t>
      </w:r>
      <w:r w:rsidR="004925FE">
        <w:rPr>
          <w:b/>
          <w:sz w:val="24"/>
          <w:szCs w:val="24"/>
        </w:rPr>
        <w:t> </w:t>
      </w:r>
    </w:p>
    <w:p w:rsidR="007E1E65" w:rsidRPr="00106A88" w:rsidRDefault="00106A88" w:rsidP="00F109CA">
      <w:pPr>
        <w:spacing w:after="0" w:line="240" w:lineRule="auto"/>
        <w:jc w:val="both"/>
      </w:pPr>
      <w:r w:rsidRPr="00106A88">
        <w:t>Les dernières années voient apparaître de nouvelles logiques : irruption de nouveaux acteurs (MACRON, « gilets jaunes », populismes de gauche et de droite)</w:t>
      </w:r>
      <w:r w:rsidR="00D100A0">
        <w:t>. Mais il n’y a pas de projet national ou européen nouveau</w:t>
      </w:r>
      <w:r w:rsidR="004925FE" w:rsidRPr="00106A88">
        <w:t>. </w:t>
      </w:r>
    </w:p>
    <w:sectPr w:rsidR="007E1E65" w:rsidRPr="00106A88" w:rsidSect="00162A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E3D2F"/>
    <w:multiLevelType w:val="hybridMultilevel"/>
    <w:tmpl w:val="DD62AB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3C0318F"/>
    <w:multiLevelType w:val="hybridMultilevel"/>
    <w:tmpl w:val="DE90D1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2A217203"/>
    <w:multiLevelType w:val="hybridMultilevel"/>
    <w:tmpl w:val="C778E5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441C26EB"/>
    <w:multiLevelType w:val="hybridMultilevel"/>
    <w:tmpl w:val="95AA121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50022E8E"/>
    <w:multiLevelType w:val="hybridMultilevel"/>
    <w:tmpl w:val="68A6039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5E2D3AB7"/>
    <w:multiLevelType w:val="hybridMultilevel"/>
    <w:tmpl w:val="750AA158"/>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6">
    <w:nsid w:val="6DF75AA7"/>
    <w:multiLevelType w:val="hybridMultilevel"/>
    <w:tmpl w:val="DDF6C046"/>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70890353"/>
    <w:multiLevelType w:val="hybridMultilevel"/>
    <w:tmpl w:val="846ED5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72B25586"/>
    <w:multiLevelType w:val="hybridMultilevel"/>
    <w:tmpl w:val="5B88051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78E96304"/>
    <w:multiLevelType w:val="hybridMultilevel"/>
    <w:tmpl w:val="B92E9DD6"/>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0"/>
  </w:num>
  <w:num w:numId="6">
    <w:abstractNumId w:val="7"/>
  </w:num>
  <w:num w:numId="7">
    <w:abstractNumId w:val="5"/>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01DD4"/>
    <w:rsid w:val="00017EDF"/>
    <w:rsid w:val="00030C92"/>
    <w:rsid w:val="00035D98"/>
    <w:rsid w:val="00053163"/>
    <w:rsid w:val="00073960"/>
    <w:rsid w:val="00091C32"/>
    <w:rsid w:val="000F0F4F"/>
    <w:rsid w:val="00106A88"/>
    <w:rsid w:val="00115E2A"/>
    <w:rsid w:val="0014109B"/>
    <w:rsid w:val="001473FE"/>
    <w:rsid w:val="00165012"/>
    <w:rsid w:val="00190CCF"/>
    <w:rsid w:val="001B3E48"/>
    <w:rsid w:val="001D1D8A"/>
    <w:rsid w:val="002854FB"/>
    <w:rsid w:val="002C098B"/>
    <w:rsid w:val="002D3B3A"/>
    <w:rsid w:val="002D6CC9"/>
    <w:rsid w:val="00337C42"/>
    <w:rsid w:val="003558E4"/>
    <w:rsid w:val="003621C1"/>
    <w:rsid w:val="00392EFD"/>
    <w:rsid w:val="003E11DD"/>
    <w:rsid w:val="003F01C3"/>
    <w:rsid w:val="003F7645"/>
    <w:rsid w:val="00460310"/>
    <w:rsid w:val="004925FE"/>
    <w:rsid w:val="004C4CAB"/>
    <w:rsid w:val="004D2899"/>
    <w:rsid w:val="004D50B6"/>
    <w:rsid w:val="004F30BD"/>
    <w:rsid w:val="00572FB3"/>
    <w:rsid w:val="00602941"/>
    <w:rsid w:val="006274BA"/>
    <w:rsid w:val="006312C1"/>
    <w:rsid w:val="00646816"/>
    <w:rsid w:val="006A1BFF"/>
    <w:rsid w:val="006B1E2A"/>
    <w:rsid w:val="00754D9F"/>
    <w:rsid w:val="00774D2D"/>
    <w:rsid w:val="00785856"/>
    <w:rsid w:val="007A4C04"/>
    <w:rsid w:val="0080556D"/>
    <w:rsid w:val="008145EF"/>
    <w:rsid w:val="008A046B"/>
    <w:rsid w:val="008A6749"/>
    <w:rsid w:val="008F1C3C"/>
    <w:rsid w:val="00913E5C"/>
    <w:rsid w:val="009335C1"/>
    <w:rsid w:val="00934530"/>
    <w:rsid w:val="00936FC8"/>
    <w:rsid w:val="00957031"/>
    <w:rsid w:val="00970056"/>
    <w:rsid w:val="00980C8C"/>
    <w:rsid w:val="009B07F4"/>
    <w:rsid w:val="00A5030B"/>
    <w:rsid w:val="00AF21F9"/>
    <w:rsid w:val="00AF6D00"/>
    <w:rsid w:val="00BB1849"/>
    <w:rsid w:val="00BD411A"/>
    <w:rsid w:val="00C01DD4"/>
    <w:rsid w:val="00C43567"/>
    <w:rsid w:val="00C671F0"/>
    <w:rsid w:val="00C73E26"/>
    <w:rsid w:val="00CC295E"/>
    <w:rsid w:val="00D100A0"/>
    <w:rsid w:val="00D126A1"/>
    <w:rsid w:val="00D707CD"/>
    <w:rsid w:val="00D96A6B"/>
    <w:rsid w:val="00DF43B5"/>
    <w:rsid w:val="00E00439"/>
    <w:rsid w:val="00E205C9"/>
    <w:rsid w:val="00E27FA4"/>
    <w:rsid w:val="00E30079"/>
    <w:rsid w:val="00E70A70"/>
    <w:rsid w:val="00EA6D35"/>
    <w:rsid w:val="00F010EE"/>
    <w:rsid w:val="00F109CA"/>
    <w:rsid w:val="00F925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8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2018-09-25T08:00:00Z</cp:lastPrinted>
  <dcterms:created xsi:type="dcterms:W3CDTF">2018-09-24T15:29:00Z</dcterms:created>
  <dcterms:modified xsi:type="dcterms:W3CDTF">2019-05-11T22:30:00Z</dcterms:modified>
</cp:coreProperties>
</file>