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EB3719" w:rsidP="006A747C">
      <w:pPr>
        <w:jc w:val="both"/>
      </w:pP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27.75pt;margin-top:-16.6pt;width:828.2pt;height:33pt;z-index:251659264;mso-position-horizontal-relative:margin" filled="f" stroked="f">
            <v:textbox>
              <w:txbxContent>
                <w:p w:rsidR="006A747C" w:rsidRPr="00D21468" w:rsidRDefault="00EB3719" w:rsidP="006A747C">
                  <w:pPr>
                    <w:jc w:val="center"/>
                    <w:rPr>
                      <w:b/>
                      <w:i/>
                      <w:color w:val="002060"/>
                      <w:sz w:val="28"/>
                      <w:szCs w:val="28"/>
                    </w:rPr>
                  </w:pPr>
                  <w:r>
                    <w:rPr>
                      <w:b/>
                      <w:i/>
                      <w:color w:val="002060"/>
                      <w:sz w:val="28"/>
                      <w:szCs w:val="28"/>
                    </w:rPr>
                    <w:t>La globalisation entraîne une appropriation des ressources et des appareils de production au détriment des pêcheurs – artisans.</w:t>
                  </w:r>
                  <w:r w:rsidR="006A747C" w:rsidRPr="00D21468">
                    <w:rPr>
                      <w:b/>
                      <w:i/>
                      <w:color w:val="002060"/>
                      <w:sz w:val="28"/>
                      <w:szCs w:val="28"/>
                    </w:rPr>
                    <w:t> </w:t>
                  </w:r>
                </w:p>
                <w:p w:rsidR="006A747C" w:rsidRDefault="006A747C" w:rsidP="006A747C"/>
              </w:txbxContent>
            </v:textbox>
            <w10:wrap anchorx="margin"/>
          </v:shape>
        </w:pict>
      </w:r>
      <w:r w:rsidR="00894652">
        <w:rPr>
          <w:b/>
          <w:noProof/>
          <w:color w:val="FF0000"/>
          <w:sz w:val="28"/>
          <w:szCs w:val="28"/>
          <w:lang w:eastAsia="fr-FR"/>
        </w:rPr>
        <w:pict>
          <v:shape id="_x0000_s1029" type="#_x0000_t202" style="position:absolute;left:0;text-align:left;margin-left:61.5pt;margin-top:18pt;width:741.2pt;height:57pt;z-index:251661312" filled="f" stroked="f">
            <v:textbox style="mso-next-textbox:#_x0000_s1029">
              <w:txbxContent>
                <w:p w:rsidR="00A42245" w:rsidRPr="006A747C" w:rsidRDefault="00A42245" w:rsidP="00A42245">
                  <w:pPr>
                    <w:jc w:val="both"/>
                    <w:rPr>
                      <w:color w:val="002060"/>
                    </w:rPr>
                  </w:pPr>
                  <w:r>
                    <w:rPr>
                      <w:color w:val="002060"/>
                    </w:rPr>
                    <w:t xml:space="preserve">Les </w:t>
                  </w:r>
                  <w:r w:rsidRPr="00CE6661">
                    <w:rPr>
                      <w:b/>
                      <w:color w:val="002060"/>
                    </w:rPr>
                    <w:t xml:space="preserve">eaux territoriales </w:t>
                  </w:r>
                  <w:r>
                    <w:rPr>
                      <w:color w:val="002060"/>
                    </w:rPr>
                    <w:t xml:space="preserve">(22 km depuis le trait de côte) et la </w:t>
                  </w:r>
                  <w:r w:rsidRPr="00CE6661">
                    <w:rPr>
                      <w:b/>
                      <w:color w:val="002060"/>
                    </w:rPr>
                    <w:t>ZEE</w:t>
                  </w:r>
                  <w:r>
                    <w:rPr>
                      <w:color w:val="002060"/>
                    </w:rPr>
                    <w:t xml:space="preserve"> (370 km depuis le trait de côte), une ressource majeure pour le troisième producteur de poissons en Afrique avec près de 400 000 tonnes de poisson pêchées / an dont 85% par la pêche piroguière, une flotte dite traditionnelle qui compte plus de 12 000 embarcations. </w:t>
                  </w:r>
                  <w:r w:rsidR="00876367">
                    <w:rPr>
                      <w:color w:val="002060"/>
                    </w:rPr>
                    <w:t>Les accords de pêche permettent à l’État sénégalais de percevoir 42 milliards de FCFA /  4 ans (65 millions d’€). </w:t>
                  </w:r>
                </w:p>
                <w:p w:rsidR="00A42245" w:rsidRDefault="00A42245"/>
              </w:txbxContent>
            </v:textbox>
          </v:shape>
        </w:pict>
      </w:r>
      <w:r w:rsidR="00894652">
        <w:rPr>
          <w:noProof/>
          <w:color w:val="002060"/>
          <w:lang w:eastAsia="fr-FR"/>
        </w:rPr>
        <w:pict>
          <v:shape id="_x0000_s1033" type="#_x0000_t202" style="position:absolute;left:0;text-align:left;margin-left:-37.5pt;margin-top:2.25pt;width:837.95pt;height:27pt;z-index:251665408" filled="f" stroked="f">
            <v:textbox style="mso-next-textbox:#_x0000_s1033">
              <w:txbxContent>
                <w:p w:rsidR="00A50D88" w:rsidRDefault="00A50D88" w:rsidP="00A50D88">
                  <w:r w:rsidRPr="006A747C">
                    <w:rPr>
                      <w:b/>
                      <w:color w:val="FF0000"/>
                      <w:sz w:val="28"/>
                      <w:szCs w:val="28"/>
                    </w:rPr>
                    <w:t>I. </w:t>
                  </w:r>
                  <w:r>
                    <w:rPr>
                      <w:b/>
                      <w:color w:val="FF0000"/>
                      <w:sz w:val="28"/>
                      <w:szCs w:val="28"/>
                    </w:rPr>
                    <w:t>LA MER, UN ESPACE CONVOITÉ PAR DES ACTEURS LOCAUX, RÉGIONAUX ET INTERNATIONAUX AUX AMBITIONS CONTRAIRES.</w:t>
                  </w:r>
                </w:p>
              </w:txbxContent>
            </v:textbox>
          </v:shape>
        </w:pict>
      </w:r>
      <w:r w:rsidR="00894652">
        <w:rPr>
          <w:noProof/>
          <w:lang w:eastAsia="fr-FR"/>
        </w:rPr>
        <w:pict>
          <v:shape id="_x0000_s1026" type="#_x0000_t202" style="position:absolute;left:0;text-align:left;margin-left:5.8pt;margin-top:-32pt;width:758.25pt;height:33pt;z-index:251658240;mso-position-horizontal-relative:margin" filled="f" stroked="f">
            <v:textbox>
              <w:txbxContent>
                <w:p w:rsidR="006A747C" w:rsidRPr="00567A3A" w:rsidRDefault="006A747C" w:rsidP="006A747C">
                  <w:pPr>
                    <w:jc w:val="center"/>
                    <w:rPr>
                      <w:b/>
                      <w:color w:val="002060"/>
                      <w:sz w:val="28"/>
                      <w:szCs w:val="28"/>
                    </w:rPr>
                  </w:pPr>
                  <w:r>
                    <w:rPr>
                      <w:b/>
                      <w:color w:val="002060"/>
                      <w:sz w:val="28"/>
                      <w:szCs w:val="28"/>
                    </w:rPr>
                    <w:t>Les espaces maritimes, approche géostratégique : étude de cas du littoral sénégalais entre valorisation et tensions</w:t>
                  </w:r>
                </w:p>
                <w:p w:rsidR="006A747C" w:rsidRDefault="006A747C" w:rsidP="006A747C"/>
              </w:txbxContent>
            </v:textbox>
            <w10:wrap anchorx="margin"/>
          </v:shape>
        </w:pict>
      </w:r>
    </w:p>
    <w:p w:rsidR="006A747C" w:rsidRPr="006A747C" w:rsidRDefault="008B18E9" w:rsidP="006A747C">
      <w:pPr>
        <w:jc w:val="both"/>
        <w:rPr>
          <w:color w:val="002060"/>
        </w:rPr>
      </w:pPr>
      <w:r>
        <w:rPr>
          <w:noProof/>
          <w:color w:val="002060"/>
          <w:lang w:eastAsia="fr-FR"/>
        </w:rPr>
        <w:pict>
          <v:shape id="_x0000_s1034" style="position:absolute;left:0;text-align:left;margin-left:24.75pt;margin-top:3.75pt;width:37.5pt;height:33pt;z-index:251666432" coordsize="750,660" path="m,l750,15,740,465,300,660,,xe" fillcolor="#d9e2f3 [664]" strokecolor="#2f5496 [2408]">
            <v:path arrowok="t"/>
          </v:shape>
        </w:pict>
      </w:r>
      <w:r w:rsidR="00894652">
        <w:rPr>
          <w:noProof/>
          <w:color w:val="002060"/>
          <w:lang w:eastAsia="fr-FR"/>
        </w:rPr>
        <w:pict>
          <v:shape id="_x0000_s1035" style="position:absolute;left:0;text-align:left;margin-left:-15.2pt;margin-top:-6pt;width:24.75pt;height:46.6pt;rotation:90;z-index:251667456" coordsize="3060,5760" path="m2240,12v-155,90,13,255,-110,528c2007,813,1692,1385,1500,1650v-192,265,-285,238,-525,480c735,2372,,2730,60,3102v60,372,985,908,1275,1263c1625,4720,1648,5003,1800,5235v152,232,250,437,450,525l3000,5760,2295,2820,3060,,2240,12xe" filled="f" fillcolor="#2e74b5 [2404]" strokecolor="#03c" strokeweight="1.5pt">
            <v:stroke dashstyle="1 1" endcap="round"/>
            <v:path arrowok="t"/>
          </v:shape>
        </w:pict>
      </w:r>
      <w:r w:rsidR="006A747C" w:rsidRPr="006A747C">
        <w:rPr>
          <w:color w:val="002060"/>
        </w:rPr>
        <w:t> </w:t>
      </w:r>
    </w:p>
    <w:p w:rsidR="006A747C" w:rsidRPr="006A747C" w:rsidRDefault="00894652" w:rsidP="006A747C">
      <w:pPr>
        <w:jc w:val="both"/>
        <w:rPr>
          <w:b/>
          <w:color w:val="FF0000"/>
          <w:sz w:val="28"/>
          <w:szCs w:val="28"/>
        </w:rPr>
      </w:pPr>
      <w:r>
        <w:rPr>
          <w:noProof/>
          <w:color w:val="002060"/>
          <w:lang w:eastAsia="fr-FR"/>
        </w:rPr>
        <w:pict>
          <v:shape id="_x0000_s1030" type="#_x0000_t202" style="position:absolute;left:0;text-align:left;margin-left:60.75pt;margin-top:17.25pt;width:741.2pt;height:57pt;z-index:251662336" filled="f" stroked="f">
            <v:textbox>
              <w:txbxContent>
                <w:p w:rsidR="00B575EE" w:rsidRDefault="00B575EE" w:rsidP="00A50D88">
                  <w:pPr>
                    <w:jc w:val="both"/>
                  </w:pPr>
                  <w:r>
                    <w:rPr>
                      <w:color w:val="002060"/>
                    </w:rPr>
                    <w:t xml:space="preserve">Les </w:t>
                  </w:r>
                  <w:r w:rsidRPr="00CE6661">
                    <w:rPr>
                      <w:b/>
                      <w:color w:val="002060"/>
                    </w:rPr>
                    <w:t>zones de pêche convoitées</w:t>
                  </w:r>
                  <w:r>
                    <w:rPr>
                      <w:color w:val="002060"/>
                    </w:rPr>
                    <w:t>. Si la pêche industrielle est accusée des pires déprédations, elle entre surtout en concurrence avec une pêche piroguière de plus en plus industrialisée (filet de senne tournante à grosse capacité, GPS, systèmes de congélation des prises embarqués) dont certaines embarcations de plus de 20 mètres rapportent chacune plus de 15 tonnes de poissons par sortie. </w:t>
                  </w:r>
                  <w:r w:rsidR="00A50D88">
                    <w:rPr>
                      <w:color w:val="002060"/>
                    </w:rPr>
                    <w:t>Les pêcheurs sénégalais concurrencent les Mauritaniens et sont en concurrences entre eux.</w:t>
                  </w:r>
                </w:p>
              </w:txbxContent>
            </v:textbox>
          </v:shape>
        </w:pict>
      </w:r>
    </w:p>
    <w:p w:rsidR="00A42245" w:rsidRDefault="008B18E9" w:rsidP="006A747C">
      <w:pPr>
        <w:ind w:left="1416"/>
        <w:jc w:val="both"/>
        <w:rPr>
          <w:color w:val="002060"/>
        </w:rPr>
      </w:pPr>
      <w:r>
        <w:rPr>
          <w:noProof/>
          <w:color w:val="002060"/>
          <w:lang w:eastAsia="fr-FR"/>
        </w:rPr>
        <w:pict>
          <v:shape id="_x0000_s1036" style="position:absolute;left:0;text-align:left;margin-left:-27.75pt;margin-top:4.6pt;width:23.25pt;height:24.75pt;z-index:251668480" coordsize="3210,5850" path="m75,l3210,30r-60,5820l,5820,75,xe" fillcolor="#b4c6e7 [1304]" strokecolor="#2f5496 [2408]">
            <v:fill r:id="rId5" o:title="10 %" color2="red" type="pattern"/>
            <v:path arrowok="t"/>
          </v:shape>
        </w:pict>
      </w:r>
      <w:r>
        <w:rPr>
          <w:noProof/>
          <w:color w:val="002060"/>
          <w:lang w:eastAsia="fr-FR"/>
        </w:rPr>
        <w:pict>
          <v:shape id="_x0000_s1038" style="position:absolute;left:0;text-align:left;margin-left:.75pt;margin-top:6.1pt;width:26.75pt;height:24.75pt;z-index:251670528" coordsize="3960,1275" path="m,l3960,30,3825,570r-75,405l3795,1275r-3780,l,xe" fillcolor="white [3212]" strokecolor="#ffc000" strokeweight="4.5pt">
            <v:fill r:id="rId5" o:title="10 %" color2="#b4c6e7 [1304]" type="pattern"/>
            <v:path arrowok="t"/>
          </v:shape>
        </w:pict>
      </w:r>
      <w:r>
        <w:rPr>
          <w:noProof/>
          <w:color w:val="002060"/>
          <w:lang w:eastAsia="fr-FR"/>
        </w:rPr>
        <w:pict>
          <v:shape id="_x0000_s1037" style="position:absolute;left:0;text-align:left;margin-left:33.05pt;margin-top:5.35pt;width:29.2pt;height:24.75pt;z-index:251669504" coordsize="2910,1542" path="m,l2910,12,2430,1527,15,1542,,xe" fillcolor="white [3212]" strokecolor="#2f5496 [2408]">
            <v:fill r:id="rId5" o:title="10 %" color2="#b4c6e7 [1304]" type="pattern"/>
            <v:path arrowok="t"/>
          </v:shape>
        </w:pict>
      </w:r>
    </w:p>
    <w:p w:rsidR="00A42245" w:rsidRDefault="00894652" w:rsidP="006A747C">
      <w:pPr>
        <w:ind w:left="1416"/>
        <w:jc w:val="both"/>
        <w:rPr>
          <w:color w:val="002060"/>
        </w:rPr>
      </w:pPr>
      <w:r>
        <w:rPr>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0;text-align:left;margin-left:30.75pt;margin-top:18.45pt;width:32.25pt;height:27.9pt;z-index:251671552" fillcolor="red" strokecolor="#c00000"/>
        </w:pict>
      </w:r>
      <w:r>
        <w:rPr>
          <w:noProof/>
          <w:color w:val="002060"/>
          <w:lang w:eastAsia="fr-FR"/>
        </w:rPr>
        <w:pict>
          <v:shape id="_x0000_s1031" type="#_x0000_t202" style="position:absolute;left:0;text-align:left;margin-left:61.5pt;margin-top:15.6pt;width:741.2pt;height:42.75pt;z-index:251663360" filled="f" stroked="f">
            <v:textbox>
              <w:txbxContent>
                <w:p w:rsidR="00B575EE" w:rsidRDefault="00B575EE" w:rsidP="00B575EE">
                  <w:r>
                    <w:rPr>
                      <w:color w:val="002060"/>
                    </w:rPr>
                    <w:t xml:space="preserve">Les </w:t>
                  </w:r>
                  <w:r w:rsidRPr="005202EF">
                    <w:rPr>
                      <w:b/>
                      <w:color w:val="002060"/>
                    </w:rPr>
                    <w:t>zones d’exploration et d’exploitation d’hydrocarbures</w:t>
                  </w:r>
                  <w:r>
                    <w:rPr>
                      <w:color w:val="002060"/>
                    </w:rPr>
                    <w:t>. Les gisements de gaz naturel découverts et exploités sont parmi les plus riches d’Afrique et couvrent plusieurs dizaines d’années d’exploitation. Ils sont situés sur des zones de pêche parmi les plus poissonneuses d’Afrique.</w:t>
                  </w:r>
                </w:p>
              </w:txbxContent>
            </v:textbox>
          </v:shape>
        </w:pict>
      </w:r>
    </w:p>
    <w:p w:rsidR="006A747C" w:rsidRDefault="00894652" w:rsidP="006A747C">
      <w:pPr>
        <w:ind w:left="1416"/>
        <w:jc w:val="both"/>
        <w:rPr>
          <w:color w:val="002060"/>
        </w:rPr>
      </w:pPr>
      <w:r>
        <w:rPr>
          <w:noProof/>
          <w:color w:val="002060"/>
          <w:lang w:eastAsia="fr-FR"/>
        </w:rPr>
        <w:pict>
          <v:rect id="_x0000_s1040" style="position:absolute;left:0;text-align:left;margin-left:-27pt;margin-top:1.35pt;width:47.5pt;height:23.25pt;z-index:251672576" filled="f" strokecolor="red" strokeweight="2.25pt"/>
        </w:pict>
      </w:r>
      <w:r w:rsidR="00CE6661">
        <w:rPr>
          <w:color w:val="002060"/>
        </w:rPr>
        <w:t> </w:t>
      </w:r>
    </w:p>
    <w:p w:rsidR="00B575EE" w:rsidRDefault="008B18E9" w:rsidP="006A747C">
      <w:pPr>
        <w:ind w:left="1416"/>
        <w:jc w:val="both"/>
        <w:rPr>
          <w:color w:val="002060"/>
        </w:rPr>
      </w:pPr>
      <w:r>
        <w:rPr>
          <w:b/>
          <w:noProof/>
          <w:color w:val="002060"/>
          <w:lang w:eastAsia="fr-FR"/>
        </w:rPr>
        <w:pict>
          <v:group id="_x0000_s1044" style="position:absolute;left:0;text-align:left;margin-left:29.25pt;margin-top:12.1pt;width:31.5pt;height:29.75pt;z-index:251676672" coordorigin="9045,6027" coordsize="795,799">
            <v:rect id="_x0000_s1042" style="position:absolute;left:9045;top:6027;width:795;height:795" fillcolor="red" strokecolor="#002060" strokeweight="4.5pt"/>
            <v:shape id="_x0000_s1043" type="#_x0000_t202" style="position:absolute;left:9201;top:6075;width:489;height:751" filled="f" fillcolor="#bdd6ee [1300]" stroked="f">
              <v:textbox style="mso-next-textbox:#_x0000_s1043">
                <w:txbxContent>
                  <w:p w:rsidR="00A50D88" w:rsidRPr="00414AE3" w:rsidRDefault="00A50D88" w:rsidP="00A50D88">
                    <w:pPr>
                      <w:rPr>
                        <w:b/>
                        <w:color w:val="002060"/>
                        <w:sz w:val="40"/>
                        <w:szCs w:val="40"/>
                      </w:rPr>
                    </w:pPr>
                    <w:r w:rsidRPr="00414AE3">
                      <w:rPr>
                        <w:b/>
                        <w:color w:val="002060"/>
                        <w:sz w:val="40"/>
                        <w:szCs w:val="40"/>
                      </w:rPr>
                      <w:t>3</w:t>
                    </w:r>
                  </w:p>
                </w:txbxContent>
              </v:textbox>
            </v:shape>
          </v:group>
        </w:pict>
      </w:r>
      <w:r>
        <w:rPr>
          <w:noProof/>
          <w:color w:val="002060"/>
          <w:lang w:eastAsia="fr-FR"/>
        </w:rPr>
        <w:pict>
          <v:shape id="_x0000_s1032" type="#_x0000_t202" style="position:absolute;left:0;text-align:left;margin-left:60.75pt;margin-top:2.85pt;width:741.2pt;height:50.25pt;z-index:251664384" filled="f" stroked="f">
            <v:textbox style="mso-next-textbox:#_x0000_s1032">
              <w:txbxContent>
                <w:p w:rsidR="00B575EE" w:rsidRPr="006A747C" w:rsidRDefault="00B575EE" w:rsidP="00B575EE">
                  <w:pPr>
                    <w:jc w:val="both"/>
                    <w:rPr>
                      <w:color w:val="002060"/>
                    </w:rPr>
                  </w:pPr>
                  <w:r>
                    <w:rPr>
                      <w:color w:val="002060"/>
                    </w:rPr>
                    <w:t xml:space="preserve">Les </w:t>
                  </w:r>
                  <w:r w:rsidRPr="00CE6661">
                    <w:rPr>
                      <w:b/>
                      <w:color w:val="002060"/>
                    </w:rPr>
                    <w:t>routes maritimes</w:t>
                  </w:r>
                  <w:r>
                    <w:rPr>
                      <w:color w:val="002060"/>
                    </w:rPr>
                    <w:t>. </w:t>
                  </w:r>
                  <w:r w:rsidRPr="00CE6661">
                    <w:rPr>
                      <w:b/>
                      <w:color w:val="002060"/>
                    </w:rPr>
                    <w:t>Dakar, un port multifonctionnel</w:t>
                  </w:r>
                  <w:r>
                    <w:rPr>
                      <w:color w:val="002060"/>
                    </w:rPr>
                    <w:t>, est le troisième port le plus important de la zone Atlantique / Golfe de Guinée avec 400 000 tonnes de fret débarquées / an. Ses infrastructures permettent le développement à proximité d’une ZIP dont la raffinerie de Mbao est une des illustrations.</w:t>
                  </w:r>
                  <w:r w:rsidR="008B18E9">
                    <w:rPr>
                      <w:color w:val="002060"/>
                    </w:rPr>
                    <w:t xml:space="preserve"> Ces routes maritimes apportent aussi des unités de pêches illégales, ce qui coûte au Sénégal près de 2% du PIB, soit 300 millions de dollars / an.  </w:t>
                  </w:r>
                </w:p>
                <w:p w:rsidR="00B575EE" w:rsidRDefault="00B575EE" w:rsidP="00B575EE"/>
              </w:txbxContent>
            </v:textbox>
          </v:shape>
        </w:pict>
      </w:r>
      <w:r w:rsidR="00894652">
        <w:rPr>
          <w:noProof/>
          <w:color w:val="002060"/>
          <w:lang w:eastAsia="fr-FR"/>
        </w:rPr>
        <w:pict>
          <v:shape id="_x0000_s1041" style="position:absolute;left:0;text-align:left;margin-left:-.2pt;margin-top:12.85pt;width:3.95pt;height:29.75pt;z-index:251673600" coordsize="137,595" path="m137,595c114,496,29,124,,e" filled="f" strokecolor="red" strokeweight="27pt">
            <v:stroke opacity=".5"/>
            <v:path arrowok="t"/>
          </v:shape>
        </w:pict>
      </w:r>
    </w:p>
    <w:p w:rsidR="00B575EE" w:rsidRDefault="00B575EE" w:rsidP="006A747C">
      <w:pPr>
        <w:ind w:left="1416"/>
        <w:jc w:val="both"/>
        <w:rPr>
          <w:color w:val="002060"/>
        </w:rPr>
      </w:pPr>
    </w:p>
    <w:p w:rsidR="006A747C" w:rsidRPr="006A747C" w:rsidRDefault="00894652" w:rsidP="006A747C">
      <w:pPr>
        <w:ind w:left="1416"/>
        <w:jc w:val="both"/>
        <w:rPr>
          <w:color w:val="002060"/>
        </w:rPr>
      </w:pPr>
      <w:r>
        <w:rPr>
          <w:b/>
          <w:noProof/>
          <w:color w:val="FF0000"/>
          <w:sz w:val="28"/>
          <w:szCs w:val="28"/>
          <w:lang w:eastAsia="fr-FR"/>
        </w:rPr>
        <w:pict>
          <v:shape id="_x0000_s1065" type="#_x0000_t202" style="position:absolute;left:0;text-align:left;margin-left:61.5pt;margin-top:17.85pt;width:741.2pt;height:49.5pt;z-index:251696128" filled="f" stroked="f">
            <v:textbox>
              <w:txbxContent>
                <w:p w:rsidR="00F9785D" w:rsidRPr="00406EBD" w:rsidRDefault="00F9785D" w:rsidP="00F9785D">
                  <w:pPr>
                    <w:jc w:val="both"/>
                    <w:rPr>
                      <w:color w:val="002060"/>
                    </w:rPr>
                  </w:pPr>
                  <w:r>
                    <w:rPr>
                      <w:b/>
                      <w:color w:val="002060"/>
                    </w:rPr>
                    <w:t>Le littoral sénégalais et les pays frontaliers</w:t>
                  </w:r>
                  <w:r>
                    <w:rPr>
                      <w:color w:val="002060"/>
                    </w:rPr>
                    <w:t>. Le littoral sénégalais se prolonge des fleuves (Sénégal, Siné-Saloum, Casamance) et des affluents des fleuves (Gambie) qui permettent une forte connexion du pays à son littoral. Les lacs sont aussi des éléments importants de l’économie artisanale du sel, de la pêche et du tourisme (Lac Rose). </w:t>
                  </w:r>
                  <w:r w:rsidR="00876367">
                    <w:rPr>
                      <w:color w:val="002060"/>
                    </w:rPr>
                    <w:t>Le littoral assure 75% des protéines animales des Sénégalais. </w:t>
                  </w:r>
                </w:p>
              </w:txbxContent>
            </v:textbox>
          </v:shape>
        </w:pict>
      </w:r>
      <w:r w:rsidR="00B27683">
        <w:rPr>
          <w:noProof/>
          <w:color w:val="002060"/>
          <w:lang w:eastAsia="fr-FR"/>
        </w:rPr>
        <w:pict>
          <v:shape id="_x0000_s1045" type="#_x0000_t202" style="position:absolute;left:0;text-align:left;margin-left:-36pt;margin-top:.6pt;width:837.95pt;height:26.25pt;z-index:251677696" filled="f" stroked="f">
            <v:textbox>
              <w:txbxContent>
                <w:p w:rsidR="00406EBD" w:rsidRPr="00406EBD" w:rsidRDefault="00406EBD" w:rsidP="00406EBD">
                  <w:r w:rsidRPr="006A747C">
                    <w:rPr>
                      <w:b/>
                      <w:color w:val="FF0000"/>
                      <w:sz w:val="28"/>
                      <w:szCs w:val="28"/>
                    </w:rPr>
                    <w:t>II. </w:t>
                  </w:r>
                  <w:r>
                    <w:rPr>
                      <w:b/>
                      <w:color w:val="FF0000"/>
                      <w:sz w:val="28"/>
                      <w:szCs w:val="28"/>
                    </w:rPr>
                    <w:t>LE LITTORAL, UN ESPACE FRAGILE EN RECOMPOSITION DE PLUS EN PLUS DOMINÉ PAR DES ACTEURS EXOGÈNES. </w:t>
                  </w:r>
                </w:p>
              </w:txbxContent>
            </v:textbox>
          </v:shape>
        </w:pict>
      </w:r>
      <w:r w:rsidR="00AD353E">
        <w:rPr>
          <w:color w:val="002060"/>
        </w:rPr>
        <w:t> </w:t>
      </w:r>
    </w:p>
    <w:p w:rsidR="006A747C" w:rsidRPr="006A747C" w:rsidRDefault="008B18E9" w:rsidP="00AD353E">
      <w:pPr>
        <w:jc w:val="both"/>
        <w:rPr>
          <w:b/>
          <w:color w:val="FF0000"/>
          <w:sz w:val="28"/>
          <w:szCs w:val="28"/>
        </w:rPr>
      </w:pPr>
      <w:r>
        <w:rPr>
          <w:b/>
          <w:noProof/>
          <w:color w:val="FF0000"/>
          <w:sz w:val="28"/>
          <w:szCs w:val="28"/>
          <w:lang w:eastAsia="fr-FR"/>
        </w:rPr>
        <w:pict>
          <v:rect id="_x0000_s1064" style="position:absolute;left:0;text-align:left;margin-left:23.85pt;margin-top:7.4pt;width:38.4pt;height:24.75pt;z-index:251695104" fillcolor="#ffe599 [1303]" strokecolor="#cc0"/>
        </w:pict>
      </w:r>
      <w:r>
        <w:rPr>
          <w:b/>
          <w:noProof/>
          <w:color w:val="FF0000"/>
          <w:sz w:val="28"/>
          <w:szCs w:val="28"/>
          <w:lang w:eastAsia="fr-FR"/>
        </w:rPr>
        <w:pict>
          <v:rect id="_x0000_s1063" style="position:absolute;left:0;text-align:left;margin-left:-24.75pt;margin-top:8.15pt;width:38.4pt;height:24.75pt;z-index:251694080" fillcolor="#fff2cc [663]" strokecolor="#cc0"/>
        </w:pict>
      </w:r>
    </w:p>
    <w:p w:rsidR="004E184B" w:rsidRPr="006A747C" w:rsidRDefault="005E5641" w:rsidP="004E184B">
      <w:pPr>
        <w:ind w:left="1416"/>
        <w:jc w:val="both"/>
        <w:rPr>
          <w:color w:val="002060"/>
        </w:rPr>
      </w:pPr>
      <w:r>
        <w:rPr>
          <w:noProof/>
          <w:color w:val="002060"/>
          <w:lang w:eastAsia="fr-FR"/>
        </w:rPr>
        <w:pict>
          <v:shape id="_x0000_s1046" type="#_x0000_t202" style="position:absolute;left:0;text-align:left;margin-left:60.75pt;margin-top:10.2pt;width:741.2pt;height:51pt;z-index:251678720" filled="f" stroked="f">
            <v:textbox>
              <w:txbxContent>
                <w:p w:rsidR="00406EBD" w:rsidRPr="00406EBD" w:rsidRDefault="00406EBD" w:rsidP="00406EBD">
                  <w:pPr>
                    <w:jc w:val="both"/>
                    <w:rPr>
                      <w:color w:val="002060"/>
                    </w:rPr>
                  </w:pPr>
                  <w:r w:rsidRPr="005202EF">
                    <w:rPr>
                      <w:b/>
                      <w:color w:val="002060"/>
                    </w:rPr>
                    <w:t>Les ports de pêche</w:t>
                  </w:r>
                  <w:r>
                    <w:rPr>
                      <w:color w:val="002060"/>
                    </w:rPr>
                    <w:t>. Derrière Saint-Louis, et ses 2000 pirogues de pêcheurs professionnels, soit 17% de la flotte sénégalaise, Cayar est le 3</w:t>
                  </w:r>
                  <w:r w:rsidRPr="005202EF">
                    <w:rPr>
                      <w:color w:val="002060"/>
                      <w:vertAlign w:val="superscript"/>
                    </w:rPr>
                    <w:t>e</w:t>
                  </w:r>
                  <w:r>
                    <w:rPr>
                      <w:color w:val="002060"/>
                    </w:rPr>
                    <w:t xml:space="preserve"> port de pêche du Sénégal et ses eaux aux ressources halieutiques très riches attirent des pêcheurs sénégalais et guinéens, ce qui entraîne des conflits entre pêcheurs. </w:t>
                  </w:r>
                  <w:r w:rsidR="005E5641">
                    <w:rPr>
                      <w:color w:val="002060"/>
                    </w:rPr>
                    <w:t>En un demi-siècle, la biomasse des eaux côtières a été divisée par 5. </w:t>
                  </w:r>
                  <w:r w:rsidR="00064DFD">
                    <w:rPr>
                      <w:color w:val="002060"/>
                    </w:rPr>
                    <w:t>La pêche est le premier employeur (600 000 emplois) et le premier pourvoyeur de devises (38%). </w:t>
                  </w:r>
                </w:p>
              </w:txbxContent>
            </v:textbox>
          </v:shape>
        </w:pict>
      </w:r>
      <w:r w:rsidR="00013495">
        <w:rPr>
          <w:noProof/>
          <w:color w:val="002060"/>
          <w:lang w:eastAsia="fr-FR"/>
        </w:rPr>
        <w:pict>
          <v:rect id="_x0000_s1047" style="position:absolute;left:0;text-align:left;margin-left:5.25pt;margin-top:18.45pt;width:24.75pt;height:24.75pt;z-index:251679744" fillcolor="#bdd6ee [1300]" strokecolor="#002060" strokeweight="4.5pt"/>
        </w:pict>
      </w:r>
    </w:p>
    <w:p w:rsidR="006A747C" w:rsidRPr="006A747C" w:rsidRDefault="006A747C" w:rsidP="006A747C">
      <w:pPr>
        <w:ind w:left="1416"/>
        <w:jc w:val="both"/>
        <w:rPr>
          <w:color w:val="002060"/>
        </w:rPr>
      </w:pPr>
    </w:p>
    <w:p w:rsidR="006A747C" w:rsidRPr="006A747C" w:rsidRDefault="005E5641" w:rsidP="006A747C">
      <w:pPr>
        <w:ind w:left="1416"/>
        <w:jc w:val="both"/>
        <w:rPr>
          <w:color w:val="002060"/>
        </w:rPr>
      </w:pPr>
      <w:r>
        <w:rPr>
          <w:noProof/>
          <w:color w:val="002060"/>
          <w:lang w:eastAsia="fr-FR"/>
        </w:rPr>
        <w:pict>
          <v:shape id="_x0000_s1053" type="#_x0000_t202" style="position:absolute;left:0;text-align:left;margin-left:60.8pt;margin-top:7.95pt;width:741.2pt;height:50.25pt;z-index:251683840" filled="f" stroked="f">
            <v:textbox>
              <w:txbxContent>
                <w:p w:rsidR="008C2364" w:rsidRPr="00406EBD" w:rsidRDefault="008C2364" w:rsidP="008C2364">
                  <w:pPr>
                    <w:jc w:val="both"/>
                    <w:rPr>
                      <w:color w:val="002060"/>
                    </w:rPr>
                  </w:pPr>
                  <w:r>
                    <w:rPr>
                      <w:b/>
                      <w:color w:val="002060"/>
                    </w:rPr>
                    <w:t>Le tourisme balnéaire</w:t>
                  </w:r>
                  <w:r>
                    <w:rPr>
                      <w:color w:val="002060"/>
                    </w:rPr>
                    <w:t>.</w:t>
                  </w:r>
                  <w:r>
                    <w:rPr>
                      <w:b/>
                      <w:color w:val="002060"/>
                    </w:rPr>
                    <w:t xml:space="preserve"> </w:t>
                  </w:r>
                  <w:r>
                    <w:rPr>
                      <w:color w:val="002060"/>
                    </w:rPr>
                    <w:t>Il exerce des effets bénéfiques et délétères sur le littoral sénégalais : fournisseurs d’emplois salariés directs et dynamiseur d’emplois par ses effets sur l’artisanat, les services à la personne (chauffeurs, guides…) et l’agriculture il perturbe la pêche traditionnelle qui voit certaines de ses activités (Mareyage des prises sur les plages, séchage et fumage) interdites. </w:t>
                  </w:r>
                </w:p>
              </w:txbxContent>
            </v:textbox>
          </v:shape>
        </w:pict>
      </w:r>
      <w:r w:rsidR="00013495">
        <w:rPr>
          <w:noProof/>
          <w:color w:val="002060"/>
          <w:lang w:eastAsia="fr-FR"/>
        </w:rPr>
        <w:pict>
          <v:rect id="_x0000_s1052" style="position:absolute;left:0;text-align:left;margin-left:5.8pt;margin-top:12.6pt;width:24.75pt;height:24.75pt;z-index:251682816" fillcolor="white [3212]" strokecolor="#002060" strokeweight="4.5pt"/>
        </w:pict>
      </w:r>
    </w:p>
    <w:p w:rsidR="006A747C" w:rsidRPr="006A747C" w:rsidRDefault="006A747C" w:rsidP="006A747C">
      <w:pPr>
        <w:ind w:left="1416"/>
        <w:jc w:val="both"/>
        <w:rPr>
          <w:color w:val="002060"/>
        </w:rPr>
      </w:pPr>
    </w:p>
    <w:p w:rsidR="006A747C" w:rsidRPr="006A747C" w:rsidRDefault="005E5641" w:rsidP="006A747C">
      <w:pPr>
        <w:ind w:left="1416"/>
        <w:jc w:val="both"/>
        <w:rPr>
          <w:color w:val="002060"/>
        </w:rPr>
      </w:pPr>
      <w:r>
        <w:rPr>
          <w:noProof/>
          <w:color w:val="002060"/>
          <w:lang w:eastAsia="fr-FR"/>
        </w:rPr>
        <w:pict>
          <v:shape id="_x0000_s1056" type="#_x0000_t202" style="position:absolute;left:0;text-align:left;margin-left:60.75pt;margin-top:6.35pt;width:741.2pt;height:50.25pt;z-index:251686912" filled="f" stroked="f">
            <v:textbox>
              <w:txbxContent>
                <w:p w:rsidR="008C2364" w:rsidRPr="00406EBD" w:rsidRDefault="008C2364" w:rsidP="008C2364">
                  <w:pPr>
                    <w:jc w:val="both"/>
                    <w:rPr>
                      <w:color w:val="002060"/>
                    </w:rPr>
                  </w:pPr>
                  <w:r>
                    <w:rPr>
                      <w:b/>
                      <w:color w:val="002060"/>
                    </w:rPr>
                    <w:t>Le pouvoir économique des grandes villes sénégalaises et mauritaniennes</w:t>
                  </w:r>
                  <w:r>
                    <w:rPr>
                      <w:color w:val="002060"/>
                    </w:rPr>
                    <w:t>.</w:t>
                  </w:r>
                  <w:r>
                    <w:rPr>
                      <w:b/>
                      <w:color w:val="002060"/>
                    </w:rPr>
                    <w:t xml:space="preserve"> </w:t>
                  </w:r>
                  <w:r>
                    <w:rPr>
                      <w:color w:val="002060"/>
                    </w:rPr>
                    <w:t>Les classes moyennes urbaines et les classes supérieures investissent dans l’immobilier de bord de mer, ce qui contribue à la détérioration des milieux fragiles. Elles investissent également dans la pêche piroguière ce qui permet une modernisation rapide de la pêche artisanale devenue semi-industrielle mais au détriment des familles de pêcheurs traditionnels qui deviennent salariés. </w:t>
                  </w:r>
                </w:p>
              </w:txbxContent>
            </v:textbox>
          </v:shape>
        </w:pict>
      </w:r>
      <w:r w:rsidR="00894652">
        <w:rPr>
          <w:noProof/>
          <w:color w:val="002060"/>
          <w:lang w:eastAsia="fr-FR"/>
        </w:rPr>
        <w:pict>
          <v:oval id="_x0000_s1054" style="position:absolute;left:0;text-align:left;margin-left:-26.1pt;margin-top:7.85pt;width:37.5pt;height:37.5pt;z-index:251684864" fillcolor="#c00000" strokecolor="#c00000" strokeweight="3pt">
            <v:fill color2="red" rotate="t" focusposition=".5,.5" focussize="" type="gradientRadial"/>
          </v:oval>
        </w:pict>
      </w:r>
      <w:r w:rsidR="00894652">
        <w:rPr>
          <w:noProof/>
          <w:color w:val="002060"/>
          <w:lang w:eastAsia="fr-FR"/>
        </w:rPr>
        <w:pict>
          <v:shape id="_x0000_s1055" style="position:absolute;left:0;text-align:left;margin-left:18.9pt;margin-top:11.5pt;width:44.1pt;height:34.6pt;z-index:251685888" coordsize="1660,692" path="m,692c736,608,1518,397,1589,282,1660,167,671,59,429,e" filled="f" strokecolor="red" strokeweight="3pt">
            <v:stroke dashstyle="1 1" endarrow="block"/>
            <v:path arrowok="t"/>
          </v:shape>
        </w:pict>
      </w:r>
    </w:p>
    <w:p w:rsidR="006A747C" w:rsidRPr="006A747C" w:rsidRDefault="006A747C" w:rsidP="006A747C">
      <w:pPr>
        <w:ind w:left="708" w:firstLine="708"/>
        <w:jc w:val="both"/>
        <w:rPr>
          <w:color w:val="002060"/>
        </w:rPr>
      </w:pPr>
    </w:p>
    <w:p w:rsidR="006A747C" w:rsidRPr="006A747C" w:rsidRDefault="007D7245" w:rsidP="006A747C">
      <w:pPr>
        <w:jc w:val="both"/>
        <w:rPr>
          <w:color w:val="002060"/>
        </w:rPr>
      </w:pPr>
      <w:r>
        <w:rPr>
          <w:noProof/>
          <w:color w:val="002060"/>
          <w:lang w:eastAsia="fr-FR"/>
        </w:rPr>
        <w:pict>
          <v:shape id="_x0000_s1051" type="#_x0000_t202" style="position:absolute;left:0;text-align:left;margin-left:61.5pt;margin-top:17.75pt;width:741.2pt;height:49.5pt;z-index:251698176" o:regroupid="1" filled="f" stroked="f">
            <v:textbox>
              <w:txbxContent>
                <w:p w:rsidR="00263891" w:rsidRPr="00406EBD" w:rsidRDefault="00263891" w:rsidP="00263891">
                  <w:pPr>
                    <w:jc w:val="both"/>
                    <w:rPr>
                      <w:color w:val="002060"/>
                    </w:rPr>
                  </w:pPr>
                  <w:r>
                    <w:rPr>
                      <w:b/>
                      <w:color w:val="002060"/>
                    </w:rPr>
                    <w:t>La mangrove et les zones humides</w:t>
                  </w:r>
                  <w:r>
                    <w:rPr>
                      <w:color w:val="002060"/>
                    </w:rPr>
                    <w:t>.</w:t>
                  </w:r>
                  <w:r>
                    <w:rPr>
                      <w:b/>
                      <w:color w:val="002060"/>
                    </w:rPr>
                    <w:t xml:space="preserve"> </w:t>
                  </w:r>
                  <w:r w:rsidRPr="00263891">
                    <w:rPr>
                      <w:color w:val="002060"/>
                    </w:rPr>
                    <w:t>Réserves de biodiversités, elles sont aussi des espaces de cueillettes et de ressources pour les populations de paysans-pêcheurs (Pharmacopée traditionnelle, ramassage de coquillages…). L’urbanisation, le tourisme et les complexes industriels comme l’extension des</w:t>
                  </w:r>
                  <w:r>
                    <w:rPr>
                      <w:color w:val="002060"/>
                    </w:rPr>
                    <w:t> pratiques de ramassages intensifs détruisent ce milieu fragile. </w:t>
                  </w:r>
                </w:p>
              </w:txbxContent>
            </v:textbox>
          </v:shape>
        </w:pict>
      </w:r>
      <w:r w:rsidR="00876367">
        <w:rPr>
          <w:noProof/>
          <w:color w:val="002060"/>
          <w:lang w:eastAsia="fr-FR"/>
        </w:rPr>
        <w:pict>
          <v:shape id="_x0000_s1057" type="#_x0000_t202" style="position:absolute;left:0;text-align:left;margin-left:-36.75pt;margin-top:4.85pt;width:837.95pt;height:24.7pt;z-index:251699200" o:regroupid="1" filled="f" stroked="f">
            <v:textbox>
              <w:txbxContent>
                <w:p w:rsidR="005847EA" w:rsidRPr="006A747C" w:rsidRDefault="005847EA" w:rsidP="005847EA">
                  <w:pPr>
                    <w:jc w:val="both"/>
                    <w:rPr>
                      <w:b/>
                      <w:color w:val="FF0000"/>
                      <w:sz w:val="28"/>
                      <w:szCs w:val="28"/>
                    </w:rPr>
                  </w:pPr>
                  <w:r w:rsidRPr="006A747C">
                    <w:rPr>
                      <w:b/>
                      <w:color w:val="FF0000"/>
                      <w:sz w:val="28"/>
                      <w:szCs w:val="28"/>
                    </w:rPr>
                    <w:t>III. </w:t>
                  </w:r>
                  <w:r w:rsidR="00876367">
                    <w:rPr>
                      <w:b/>
                      <w:color w:val="FF0000"/>
                      <w:sz w:val="28"/>
                      <w:szCs w:val="28"/>
                    </w:rPr>
                    <w:t>ATOMISA</w:t>
                  </w:r>
                  <w:r w:rsidR="007D7245">
                    <w:rPr>
                      <w:b/>
                      <w:color w:val="FF0000"/>
                      <w:sz w:val="28"/>
                      <w:szCs w:val="28"/>
                    </w:rPr>
                    <w:t>TION DE LA PRODUCTION, GLOBALISATION</w:t>
                  </w:r>
                  <w:r w:rsidR="00876367">
                    <w:rPr>
                      <w:b/>
                      <w:color w:val="FF0000"/>
                      <w:sz w:val="28"/>
                      <w:szCs w:val="28"/>
                    </w:rPr>
                    <w:t xml:space="preserve"> DE </w:t>
                  </w:r>
                  <w:r w:rsidR="007D7245">
                    <w:rPr>
                      <w:b/>
                      <w:color w:val="FF0000"/>
                      <w:sz w:val="28"/>
                      <w:szCs w:val="28"/>
                    </w:rPr>
                    <w:t xml:space="preserve">LA </w:t>
                  </w:r>
                  <w:r w:rsidR="00876367">
                    <w:rPr>
                      <w:b/>
                      <w:color w:val="FF0000"/>
                      <w:sz w:val="28"/>
                      <w:szCs w:val="28"/>
                    </w:rPr>
                    <w:t>CONSOMMATION, LES RÉPONSES INSTITUTIONNELLES ET COMMUNAUTAIRES</w:t>
                  </w:r>
                  <w:r>
                    <w:rPr>
                      <w:b/>
                      <w:color w:val="FF0000"/>
                      <w:sz w:val="28"/>
                      <w:szCs w:val="28"/>
                    </w:rPr>
                    <w:t>. </w:t>
                  </w:r>
                </w:p>
                <w:p w:rsidR="005847EA" w:rsidRPr="005847EA" w:rsidRDefault="005847EA" w:rsidP="005847EA"/>
              </w:txbxContent>
            </v:textbox>
          </v:shape>
        </w:pict>
      </w:r>
      <w:r w:rsidR="006A747C" w:rsidRPr="006A747C">
        <w:rPr>
          <w:color w:val="002060"/>
        </w:rPr>
        <w:tab/>
      </w:r>
      <w:r w:rsidR="006A747C" w:rsidRPr="006A747C">
        <w:rPr>
          <w:color w:val="002060"/>
        </w:rPr>
        <w:tab/>
      </w:r>
    </w:p>
    <w:p w:rsidR="006A747C" w:rsidRPr="006A747C" w:rsidRDefault="007D7245" w:rsidP="006A747C">
      <w:pPr>
        <w:jc w:val="both"/>
        <w:rPr>
          <w:b/>
          <w:color w:val="FF0000"/>
          <w:sz w:val="28"/>
          <w:szCs w:val="28"/>
        </w:rPr>
      </w:pPr>
      <w:r>
        <w:rPr>
          <w:noProof/>
          <w:color w:val="002060"/>
          <w:lang w:eastAsia="fr-FR"/>
        </w:rPr>
        <w:pict>
          <v:group id="_x0000_s1048" style="position:absolute;left:0;text-align:left;margin-left:3.75pt;margin-top:5.8pt;width:44.45pt;height:24.7pt;z-index:251697152" coordorigin="11431,7500" coordsize="1814,1009" o:regroupid="1">
            <v:shape id="_x0000_s1049" style="position:absolute;left:11431;top:7500;width:889;height:1009" coordsize="889,1009" path="m,102l47,224,94,869r149,9l384,1009,711,972,809,750,794,480c779,415,704,427,719,360,734,293,889,122,884,75,879,28,749,88,689,75l524,,359,150,29,90,,102xe" fillcolor="#a8d08d [1945]" strokecolor="#002060">
              <v:fill color2="#2e74b5 [2404]"/>
              <v:path arrowok="t"/>
            </v:shape>
            <v:shape id="_x0000_s1050" style="position:absolute;left:11475;top:7500;width:1770;height:480" coordsize="1770,480" path="m,480c62,416,125,352,180,345v55,-7,98,112,150,90c382,413,443,275,495,210,547,145,590,75,645,45,700,15,768,30,825,30v57,,105,18,165,15c1050,42,1143,,1185,15v42,15,13,95,60,120c1292,160,1383,165,1470,165v87,,193,-15,300,-30e" filled="f" strokecolor="#2f5496 [2408]">
              <v:path arrowok="t"/>
            </v:shape>
          </v:group>
        </w:pict>
      </w:r>
      <w:r w:rsidR="006A747C">
        <w:rPr>
          <w:b/>
          <w:color w:val="FF0000"/>
          <w:sz w:val="28"/>
          <w:szCs w:val="28"/>
        </w:rPr>
        <w:t>. </w:t>
      </w:r>
    </w:p>
    <w:p w:rsidR="006A747C" w:rsidRPr="006A747C" w:rsidRDefault="007D7245" w:rsidP="006A747C">
      <w:pPr>
        <w:ind w:left="1416"/>
        <w:jc w:val="both"/>
        <w:rPr>
          <w:color w:val="002060"/>
        </w:rPr>
      </w:pPr>
      <w:r>
        <w:rPr>
          <w:noProof/>
          <w:color w:val="002060"/>
          <w:lang w:eastAsia="fr-FR"/>
        </w:rPr>
        <w:pict>
          <v:shape id="_x0000_s1058" type="#_x0000_t202" style="position:absolute;left:0;text-align:left;margin-left:61.5pt;margin-top:8.55pt;width:741.2pt;height:51.75pt;z-index:251700224" o:regroupid="1" filled="f" stroked="f">
            <v:textbox>
              <w:txbxContent>
                <w:p w:rsidR="004B4A49" w:rsidRPr="00406EBD" w:rsidRDefault="00F9785D" w:rsidP="004B4A49">
                  <w:pPr>
                    <w:jc w:val="both"/>
                    <w:rPr>
                      <w:color w:val="002060"/>
                    </w:rPr>
                  </w:pPr>
                  <w:r>
                    <w:rPr>
                      <w:b/>
                      <w:color w:val="002060"/>
                    </w:rPr>
                    <w:t>Les parcs nationaux</w:t>
                  </w:r>
                  <w:r w:rsidR="004B4A49">
                    <w:rPr>
                      <w:color w:val="002060"/>
                    </w:rPr>
                    <w:t xml:space="preserve">. Produits d’une action conjointe </w:t>
                  </w:r>
                  <w:r w:rsidR="005A2908">
                    <w:rPr>
                      <w:color w:val="002060"/>
                    </w:rPr>
                    <w:t xml:space="preserve">de l’ONU (FAO), </w:t>
                  </w:r>
                  <w:r w:rsidR="004B4A49">
                    <w:rPr>
                      <w:color w:val="002060"/>
                    </w:rPr>
                    <w:t>des ONG internationales (Comme WWF) et des autorités nationales elles visent à préserver la biodiversité et les milieux fragiles et préserver des paysages touristiques. Les populations restent peu intégrées dans ces dispositifs environnementalistes qui prennent peu en compte la dimension sociale et économique du développement durable. </w:t>
                  </w:r>
                </w:p>
              </w:txbxContent>
            </v:textbox>
          </v:shape>
        </w:pict>
      </w:r>
      <w:r>
        <w:rPr>
          <w:noProof/>
          <w:color w:val="002060"/>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9" type="#_x0000_t9" style="position:absolute;left:0;text-align:left;margin-left:-3.55pt;margin-top:13.05pt;width:42pt;height:36.3pt;z-index:251701248" o:regroupid="1" fillcolor="#00b050" strokecolor="#538135 [2409]" strokeweight="4.5pt"/>
        </w:pict>
      </w:r>
    </w:p>
    <w:p w:rsidR="006A747C" w:rsidRPr="006A747C" w:rsidRDefault="006A747C" w:rsidP="006A747C">
      <w:pPr>
        <w:ind w:left="1416"/>
        <w:jc w:val="both"/>
        <w:rPr>
          <w:color w:val="002060"/>
        </w:rPr>
      </w:pPr>
    </w:p>
    <w:p w:rsidR="006A747C" w:rsidRPr="006A747C" w:rsidRDefault="0064405F" w:rsidP="006A747C">
      <w:pPr>
        <w:ind w:left="1416"/>
        <w:jc w:val="both"/>
        <w:rPr>
          <w:color w:val="002060"/>
        </w:rPr>
      </w:pPr>
      <w:r>
        <w:rPr>
          <w:noProof/>
          <w:color w:val="002060"/>
          <w:lang w:eastAsia="fr-FR"/>
        </w:rPr>
        <w:pict>
          <v:shape id="_x0000_s1060" type="#_x0000_t9" style="position:absolute;left:0;text-align:left;margin-left:-3.75pt;margin-top:13.1pt;width:42pt;height:36.3pt;z-index:251702272" o:regroupid="1" fillcolor="#bdd6ee [1300]" strokecolor="#538135 [2409]" strokeweight="4.5pt"/>
        </w:pict>
      </w:r>
      <w:r w:rsidR="007D7245">
        <w:rPr>
          <w:noProof/>
          <w:color w:val="002060"/>
          <w:lang w:eastAsia="fr-FR"/>
        </w:rPr>
        <w:pict>
          <v:shape id="_x0000_s1061" type="#_x0000_t202" style="position:absolute;left:0;text-align:left;margin-left:60.75pt;margin-top:5.6pt;width:747pt;height:48pt;z-index:251703296" o:regroupid="1" filled="f" stroked="f">
            <v:textbox>
              <w:txbxContent>
                <w:p w:rsidR="00D302E4" w:rsidRPr="00406EBD" w:rsidRDefault="00F9785D" w:rsidP="00D302E4">
                  <w:pPr>
                    <w:jc w:val="both"/>
                    <w:rPr>
                      <w:color w:val="002060"/>
                    </w:rPr>
                  </w:pPr>
                  <w:r>
                    <w:rPr>
                      <w:b/>
                      <w:color w:val="002060"/>
                    </w:rPr>
                    <w:t>L</w:t>
                  </w:r>
                  <w:r w:rsidR="00D302E4">
                    <w:rPr>
                      <w:b/>
                      <w:color w:val="002060"/>
                    </w:rPr>
                    <w:t>es Aires Marines Protégées (AMP)</w:t>
                  </w:r>
                  <w:r w:rsidR="00D302E4">
                    <w:rPr>
                      <w:color w:val="002060"/>
                    </w:rPr>
                    <w:t xml:space="preserve">. Produits d’une action conjointe </w:t>
                  </w:r>
                  <w:r w:rsidR="005A2908">
                    <w:rPr>
                      <w:color w:val="002060"/>
                    </w:rPr>
                    <w:t>des syndicats locaux (Collectif National des Pêcheurs-artisans Sénégalais), des associations syndicales mondiales (</w:t>
                  </w:r>
                  <w:r w:rsidR="005A2908" w:rsidRPr="005A2908">
                    <w:rPr>
                      <w:i/>
                      <w:color w:val="002060"/>
                    </w:rPr>
                    <w:t>World Forum of Fishworkers</w:t>
                  </w:r>
                  <w:r w:rsidR="005A2908">
                    <w:rPr>
                      <w:color w:val="002060"/>
                    </w:rPr>
                    <w:t xml:space="preserve">), </w:t>
                  </w:r>
                  <w:r w:rsidR="00D302E4">
                    <w:rPr>
                      <w:color w:val="002060"/>
                    </w:rPr>
                    <w:t xml:space="preserve">des ONG internationales (Comme WWF) et des autorités nationales elles visent à préserver la biodiversité et les milieux fragiles et préserver </w:t>
                  </w:r>
                  <w:r>
                    <w:rPr>
                      <w:color w:val="002060"/>
                    </w:rPr>
                    <w:t>les ressources halieutiques</w:t>
                  </w:r>
                  <w:r w:rsidR="00D302E4">
                    <w:rPr>
                      <w:color w:val="002060"/>
                    </w:rPr>
                    <w:t xml:space="preserve">. Les populations </w:t>
                  </w:r>
                  <w:r>
                    <w:rPr>
                      <w:color w:val="002060"/>
                    </w:rPr>
                    <w:t>sont impliquées dans un processus qui permet une gestion raisonnée des ressources</w:t>
                  </w:r>
                  <w:r w:rsidR="00D302E4">
                    <w:rPr>
                      <w:color w:val="002060"/>
                    </w:rPr>
                    <w:t>. </w:t>
                  </w:r>
                </w:p>
              </w:txbxContent>
            </v:textbox>
          </v:shape>
        </w:pict>
      </w:r>
    </w:p>
    <w:p w:rsidR="006A747C" w:rsidRPr="006A747C" w:rsidRDefault="0064405F" w:rsidP="006A747C">
      <w:pPr>
        <w:ind w:left="1416"/>
        <w:jc w:val="both"/>
        <w:rPr>
          <w:color w:val="002060"/>
        </w:rPr>
      </w:pPr>
      <w:r>
        <w:rPr>
          <w:noProof/>
          <w:color w:val="002060"/>
          <w:lang w:eastAsia="fr-FR"/>
        </w:rPr>
        <w:pict>
          <v:shape id="_x0000_s1066" style="position:absolute;left:0;text-align:left;margin-left:4.5pt;margin-top:39.35pt;width:30.85pt;height:19.85pt;z-index:251704320" coordsize="1950,711" path="m,711c105,618,465,249,645,156v180,-93,337,20,435,-6c1178,124,1173,,1230,v57,,104,125,195,150c1516,175,1688,150,1775,150v87,,131,,175,e" filled="f" strokecolor="#8eaadb [1944]" strokeweight="12pt">
            <v:path arrowok="t"/>
          </v:shape>
        </w:pict>
      </w:r>
      <w:r w:rsidR="007D7245">
        <w:rPr>
          <w:noProof/>
          <w:color w:val="002060"/>
          <w:lang w:eastAsia="fr-FR"/>
        </w:rPr>
        <w:pict>
          <v:shape id="_x0000_s1067" type="#_x0000_t202" style="position:absolute;left:0;text-align:left;margin-left:60.75pt;margin-top:26.6pt;width:747pt;height:36.35pt;z-index:251705344" filled="f" stroked="f">
            <v:textbox>
              <w:txbxContent>
                <w:p w:rsidR="007D7245" w:rsidRPr="00406EBD" w:rsidRDefault="007D7245" w:rsidP="007D7245">
                  <w:pPr>
                    <w:jc w:val="both"/>
                    <w:rPr>
                      <w:color w:val="002060"/>
                    </w:rPr>
                  </w:pPr>
                  <w:r>
                    <w:rPr>
                      <w:b/>
                      <w:color w:val="002060"/>
                    </w:rPr>
                    <w:t>Aquaculture</w:t>
                  </w:r>
                  <w:r>
                    <w:rPr>
                      <w:color w:val="002060"/>
                    </w:rPr>
                    <w:t>. Une réponse économique et communautaire à la diminution des ressources halieutique. Les capitaux investis sont propriétés des urbains et des industriels de la transformation agroalimentaire. L’aquaculture illustre la fin progressive des communautés autonomes de pêcheurs-artisans.  </w:t>
                  </w:r>
                </w:p>
              </w:txbxContent>
            </v:textbox>
          </v:shape>
        </w:pict>
      </w:r>
    </w:p>
    <w:sectPr w:rsidR="006A747C" w:rsidRPr="006A747C" w:rsidSect="006A747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dirty"/>
  <w:defaultTabStop w:val="708"/>
  <w:hyphenationZone w:val="425"/>
  <w:drawingGridHorizontalSpacing w:val="110"/>
  <w:displayHorizontalDrawingGridEvery w:val="2"/>
  <w:characterSpacingControl w:val="doNotCompress"/>
  <w:compat/>
  <w:rsids>
    <w:rsidRoot w:val="006A747C"/>
    <w:rsid w:val="00013495"/>
    <w:rsid w:val="00020B0D"/>
    <w:rsid w:val="00064DFD"/>
    <w:rsid w:val="002273E4"/>
    <w:rsid w:val="00263891"/>
    <w:rsid w:val="00406EBD"/>
    <w:rsid w:val="00494585"/>
    <w:rsid w:val="004B4A49"/>
    <w:rsid w:val="004C4CAB"/>
    <w:rsid w:val="004E184B"/>
    <w:rsid w:val="00516ED2"/>
    <w:rsid w:val="005202EF"/>
    <w:rsid w:val="005847EA"/>
    <w:rsid w:val="005A2908"/>
    <w:rsid w:val="005E5641"/>
    <w:rsid w:val="0064405F"/>
    <w:rsid w:val="006A747C"/>
    <w:rsid w:val="007D7245"/>
    <w:rsid w:val="00876367"/>
    <w:rsid w:val="00894652"/>
    <w:rsid w:val="008B18E9"/>
    <w:rsid w:val="008C2364"/>
    <w:rsid w:val="009620BC"/>
    <w:rsid w:val="009B67A1"/>
    <w:rsid w:val="00A42245"/>
    <w:rsid w:val="00A50D88"/>
    <w:rsid w:val="00AD353E"/>
    <w:rsid w:val="00B27683"/>
    <w:rsid w:val="00B575EE"/>
    <w:rsid w:val="00C43567"/>
    <w:rsid w:val="00CE6661"/>
    <w:rsid w:val="00D302E4"/>
    <w:rsid w:val="00DF4EFD"/>
    <w:rsid w:val="00E008C6"/>
    <w:rsid w:val="00EB3719"/>
    <w:rsid w:val="00EF49C0"/>
    <w:rsid w:val="00F85279"/>
    <w:rsid w:val="00F97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8">
      <o:colormenu v:ext="edit" fillcolor="none [1303]" strokecolor="#c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72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DB226-3634-4F0C-9608-833EA82C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10</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2019-05-02T07:07:00Z</dcterms:created>
  <dcterms:modified xsi:type="dcterms:W3CDTF">2019-05-05T17:51:00Z</dcterms:modified>
</cp:coreProperties>
</file>