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DE" w:rsidRPr="008344DE" w:rsidRDefault="00FC36DE" w:rsidP="00FC36DE">
      <w:pPr>
        <w:jc w:val="center"/>
        <w:rPr>
          <w:b/>
          <w:color w:val="595959" w:themeColor="text1" w:themeTint="A6"/>
        </w:rPr>
      </w:pPr>
      <w:r w:rsidRPr="008344DE">
        <w:rPr>
          <w:b/>
          <w:color w:val="595959" w:themeColor="text1" w:themeTint="A6"/>
        </w:rPr>
        <w:t>ZOOM SUR … HISTOIRE</w:t>
      </w:r>
    </w:p>
    <w:p w:rsidR="00FC36DE" w:rsidRPr="008344DE" w:rsidRDefault="00FC36DE" w:rsidP="00FC36DE">
      <w:pPr>
        <w:jc w:val="center"/>
        <w:rPr>
          <w:b/>
        </w:rPr>
      </w:pPr>
      <w:r>
        <w:rPr>
          <w:b/>
        </w:rPr>
        <w:t>LA GUERRE IRAN-IRAK (1980-1988) : LA PREMIÈRE GUERRE MONDIALE ORIENTALE (2/4)</w:t>
      </w:r>
    </w:p>
    <w:p w:rsidR="00FC36DE" w:rsidRDefault="00FC36DE" w:rsidP="00FC36DE">
      <w:pPr>
        <w:jc w:val="center"/>
      </w:pPr>
      <w:r>
        <w:t>La guerre Iran-Irak (1980-1988) commencée à l’instigation de Saddam Hussein fait un million de morts (Dont 500 000 civils) et abouti à la ruine de l’Irak, au renforcement du régime des ayatollahs en Iran et à une profonde recomposition géopolitique du Proche et du Moyen Orient.</w:t>
      </w:r>
    </w:p>
    <w:p w:rsidR="00FC36DE" w:rsidRPr="0098019D" w:rsidRDefault="00FC36DE" w:rsidP="00FC36DE">
      <w:pPr>
        <w:jc w:val="both"/>
        <w:rPr>
          <w:b/>
          <w:sz w:val="24"/>
          <w:szCs w:val="24"/>
        </w:rPr>
      </w:pPr>
      <w:r w:rsidRPr="0098019D">
        <w:rPr>
          <w:b/>
          <w:sz w:val="24"/>
          <w:szCs w:val="24"/>
        </w:rPr>
        <w:t xml:space="preserve">Une guerre locale </w:t>
      </w:r>
      <w:r>
        <w:rPr>
          <w:b/>
          <w:sz w:val="24"/>
          <w:szCs w:val="24"/>
        </w:rPr>
        <w:t xml:space="preserve">qui </w:t>
      </w:r>
      <w:r w:rsidRPr="0098019D">
        <w:rPr>
          <w:b/>
          <w:sz w:val="24"/>
          <w:szCs w:val="24"/>
        </w:rPr>
        <w:t>s’internationalise et devient un facteur de déstabilisation régionale</w:t>
      </w:r>
    </w:p>
    <w:p w:rsidR="00FC36DE" w:rsidRDefault="00FC36DE" w:rsidP="00FC36DE">
      <w:pPr>
        <w:jc w:val="both"/>
      </w:pPr>
      <w:r>
        <w:t xml:space="preserve">Rapidement, </w:t>
      </w:r>
      <w:r w:rsidRPr="0087172D">
        <w:rPr>
          <w:b/>
          <w:color w:val="595959" w:themeColor="text1" w:themeTint="A6"/>
        </w:rPr>
        <w:t>l’Irak reçoit d’importants soutiens financiers et techniques :</w:t>
      </w:r>
      <w:r>
        <w:t xml:space="preserve"> la France sa grande partenaire commerciale livre des missiles et des avions de combat (Mirage F1), l’Allemagne du matériel. </w:t>
      </w:r>
    </w:p>
    <w:p w:rsidR="00FC36DE" w:rsidRDefault="00FC36DE" w:rsidP="00FC36DE">
      <w:pPr>
        <w:jc w:val="both"/>
      </w:pPr>
      <w:r>
        <w:t>Les monarchies pétrolières du Golfe arabo-persique sont directement concernées : la République islamique est leur ennemi sur tous les plans. L’Iran s’est emparé des îlots qui ferment le détroit d’Ormuz, contrôlant l’exportation maritime du pétrole, le régime des mollahs est une république révolutionnaire (ce sont, elles, des monarchies conservatrices), l’Iran est chiite (Ce sont des monarchies sunnites mais avec de fortes minorités chiites sensibles aux appels de Téhéran), l’Iran prétend dominer les affaires du Golfe, c’est une menace claire pour leur indépendance. </w:t>
      </w:r>
      <w:r w:rsidRPr="0087172D">
        <w:rPr>
          <w:b/>
          <w:color w:val="595959" w:themeColor="text1" w:themeTint="A6"/>
        </w:rPr>
        <w:t>L’Irak va recevoir 50 milliards de dollars de prêts de la part des monarchies du Golfe</w:t>
      </w:r>
      <w:r>
        <w:t>, une somme faramineuse alors. </w:t>
      </w:r>
    </w:p>
    <w:p w:rsidR="00FC36DE" w:rsidRDefault="00FC36DE" w:rsidP="00FC36DE">
      <w:pPr>
        <w:jc w:val="both"/>
      </w:pPr>
      <w:r w:rsidRPr="0087172D">
        <w:rPr>
          <w:b/>
          <w:color w:val="595959" w:themeColor="text1" w:themeTint="A6"/>
        </w:rPr>
        <w:t>L’URSS soutient l’Irak depuis 1968</w:t>
      </w:r>
      <w:r>
        <w:t xml:space="preserve"> et lui envoie des missiles (Missiles </w:t>
      </w:r>
      <w:proofErr w:type="spellStart"/>
      <w:r>
        <w:t>Scud</w:t>
      </w:r>
      <w:proofErr w:type="spellEnd"/>
      <w:r>
        <w:t xml:space="preserve">) et de l’aide technique pour ses blindés et des avions de combat. L’Iran hérite du matériel militaire américain de la période du Shah. On voit donc des avions américains équiper une puissance ennemie de l’Occident combattre des avions russes d’une puissance alliée des Occidentaux ! </w:t>
      </w:r>
      <w:r w:rsidRPr="0087172D">
        <w:rPr>
          <w:b/>
          <w:color w:val="595959" w:themeColor="text1" w:themeTint="A6"/>
        </w:rPr>
        <w:t>Les logiques de la Guerre froide (1947-1991) sont bouleversées.</w:t>
      </w:r>
      <w:r>
        <w:t> </w:t>
      </w:r>
    </w:p>
    <w:p w:rsidR="00FC36DE" w:rsidRDefault="00FC36DE" w:rsidP="00FC36DE">
      <w:pPr>
        <w:jc w:val="both"/>
      </w:pPr>
      <w:r>
        <w:t>L’Iran placée sous embargo américain depuis la prise de l’ambassade américaine de Téhéran par les « Gardiens de la Révolution » (1980). Mais les relations entre Washington et Téhéran ne sont pas rompues au contraire. L’administration REAGAN (1980-1988) avait déjà pris des contacts avec les mollahs lors de la campagne présidentielle (1980) pour retarder la libération des diplomates américains afin de la mettre au crédit du camps républicain et faire battre le président démocrate Jimmy CARTER (1976-1980). </w:t>
      </w:r>
      <w:r w:rsidRPr="0087172D">
        <w:rPr>
          <w:b/>
          <w:color w:val="595959" w:themeColor="text1" w:themeTint="A6"/>
        </w:rPr>
        <w:t xml:space="preserve">Les États-Unis développent une comptabilité secrète </w:t>
      </w:r>
      <w:r w:rsidRPr="0087172D">
        <w:rPr>
          <w:b/>
          <w:i/>
          <w:color w:val="595959" w:themeColor="text1" w:themeTint="A6"/>
        </w:rPr>
        <w:t>via</w:t>
      </w:r>
      <w:r w:rsidRPr="0087172D">
        <w:rPr>
          <w:b/>
          <w:color w:val="595959" w:themeColor="text1" w:themeTint="A6"/>
        </w:rPr>
        <w:t xml:space="preserve"> Panama et l’argent de la drogue pour financer des envois d’armes et de pièces détachés à son ennemi iranien</w:t>
      </w:r>
      <w:r>
        <w:t xml:space="preserve"> en échange de la libération des otages américains détenus au Liban (C’est le scandale de l’</w:t>
      </w:r>
      <w:proofErr w:type="spellStart"/>
      <w:r w:rsidRPr="00D50EA6">
        <w:rPr>
          <w:i/>
        </w:rPr>
        <w:t>Irangate</w:t>
      </w:r>
      <w:proofErr w:type="spellEnd"/>
      <w:r>
        <w:t>). Israël sert d’intermédiaire financier : l’Irak est alors son principal ennemi et Israël bombarde régulièrement ses centres de recherches nucléaires (Programme « </w:t>
      </w:r>
      <w:proofErr w:type="spellStart"/>
      <w:r>
        <w:t>Osirak</w:t>
      </w:r>
      <w:proofErr w:type="spellEnd"/>
      <w:r>
        <w:t> »). </w:t>
      </w:r>
    </w:p>
    <w:p w:rsidR="00FC36DE" w:rsidRDefault="00FC36DE" w:rsidP="00FC36DE">
      <w:pPr>
        <w:jc w:val="both"/>
      </w:pPr>
      <w:r>
        <w:t xml:space="preserve">© </w:t>
      </w:r>
      <w:r w:rsidRPr="00524A6C">
        <w:rPr>
          <w:b/>
        </w:rPr>
        <w:t>Erwan</w:t>
      </w:r>
      <w:r>
        <w:t xml:space="preserve"> BERTHO (2018)</w:t>
      </w:r>
    </w:p>
    <w:p w:rsidR="009D5CC5" w:rsidRDefault="009D5CC5" w:rsidP="00FC36DE">
      <w:pPr>
        <w:jc w:val="both"/>
      </w:pPr>
    </w:p>
    <w:sectPr w:rsidR="009D5CC5" w:rsidSect="00FC36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FC36DE"/>
    <w:rsid w:val="002465DC"/>
    <w:rsid w:val="008F41E1"/>
    <w:rsid w:val="009D5CC5"/>
    <w:rsid w:val="00FC36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6D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2332</Characters>
  <Application>Microsoft Office Word</Application>
  <DocSecurity>0</DocSecurity>
  <Lines>19</Lines>
  <Paragraphs>5</Paragraphs>
  <ScaleCrop>false</ScaleCrop>
  <Company>Lycée La Fontaine</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2018-04-21T11:26:00Z</dcterms:created>
  <dcterms:modified xsi:type="dcterms:W3CDTF">2018-04-21T11:27:00Z</dcterms:modified>
</cp:coreProperties>
</file>