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354" w:rsidRDefault="00494354" w:rsidP="00347AA1">
      <w:pPr>
        <w:jc w:val="both"/>
        <w:rPr>
          <w:rFonts w:ascii="Times New Roman" w:hAnsi="Times New Roman" w:cs="Times New Roman"/>
          <w:b/>
          <w:sz w:val="24"/>
          <w:szCs w:val="24"/>
        </w:rPr>
      </w:pPr>
      <w:r>
        <w:rPr>
          <w:rFonts w:ascii="Times New Roman" w:hAnsi="Times New Roman" w:cs="Times New Roman"/>
          <w:b/>
          <w:sz w:val="24"/>
          <w:szCs w:val="24"/>
        </w:rPr>
        <w:t xml:space="preserve">Thème I : Le XVIIIe siècle, Expansions, Lumières et Révolutions </w:t>
      </w:r>
    </w:p>
    <w:p w:rsidR="00494354" w:rsidRDefault="00494354" w:rsidP="00347AA1">
      <w:pPr>
        <w:jc w:val="both"/>
        <w:rPr>
          <w:rFonts w:ascii="Times New Roman" w:hAnsi="Times New Roman" w:cs="Times New Roman"/>
          <w:b/>
          <w:sz w:val="24"/>
          <w:szCs w:val="24"/>
        </w:rPr>
      </w:pPr>
      <w:r w:rsidRPr="00FE0366">
        <w:rPr>
          <w:rFonts w:ascii="Times New Roman" w:hAnsi="Times New Roman" w:cs="Times New Roman"/>
          <w:b/>
          <w:sz w:val="24"/>
          <w:szCs w:val="24"/>
        </w:rPr>
        <w:t xml:space="preserve">Chapitre 3 : La Révolution Française et l’Empire </w:t>
      </w:r>
    </w:p>
    <w:p w:rsidR="0089244E" w:rsidRDefault="0089244E" w:rsidP="00347AA1">
      <w:pPr>
        <w:jc w:val="both"/>
        <w:rPr>
          <w:rFonts w:ascii="Times New Roman" w:hAnsi="Times New Roman" w:cs="Times New Roman"/>
          <w:b/>
          <w:sz w:val="24"/>
          <w:szCs w:val="24"/>
        </w:rPr>
      </w:pPr>
      <w:r>
        <w:rPr>
          <w:rFonts w:ascii="Times New Roman" w:hAnsi="Times New Roman" w:cs="Times New Roman"/>
          <w:b/>
          <w:sz w:val="32"/>
          <w:szCs w:val="32"/>
        </w:rPr>
        <w:t xml:space="preserve">                              </w:t>
      </w:r>
    </w:p>
    <w:tbl>
      <w:tblPr>
        <w:tblStyle w:val="Grilledutableau"/>
        <w:tblW w:w="0" w:type="auto"/>
        <w:tblLook w:val="04A0"/>
      </w:tblPr>
      <w:tblGrid>
        <w:gridCol w:w="9212"/>
      </w:tblGrid>
      <w:tr w:rsidR="0089244E" w:rsidTr="0089244E">
        <w:tc>
          <w:tcPr>
            <w:tcW w:w="9212" w:type="dxa"/>
          </w:tcPr>
          <w:p w:rsidR="0089244E" w:rsidRDefault="0089244E" w:rsidP="00347AA1">
            <w:pPr>
              <w:jc w:val="both"/>
              <w:rPr>
                <w:rFonts w:ascii="Times New Roman" w:hAnsi="Times New Roman" w:cs="Times New Roman"/>
                <w:b/>
                <w:sz w:val="32"/>
                <w:szCs w:val="32"/>
              </w:rPr>
            </w:pPr>
            <w:r>
              <w:rPr>
                <w:rFonts w:ascii="Times New Roman" w:hAnsi="Times New Roman" w:cs="Times New Roman"/>
                <w:b/>
                <w:sz w:val="32"/>
                <w:szCs w:val="32"/>
              </w:rPr>
              <w:t xml:space="preserve">                               </w:t>
            </w:r>
          </w:p>
          <w:p w:rsidR="0089244E" w:rsidRPr="0089244E" w:rsidRDefault="0089244E" w:rsidP="00347AA1">
            <w:pPr>
              <w:jc w:val="both"/>
              <w:rPr>
                <w:rFonts w:ascii="Times New Roman" w:hAnsi="Times New Roman" w:cs="Times New Roman"/>
                <w:b/>
                <w:sz w:val="32"/>
                <w:szCs w:val="32"/>
              </w:rPr>
            </w:pPr>
            <w:r>
              <w:rPr>
                <w:rFonts w:ascii="Times New Roman" w:hAnsi="Times New Roman" w:cs="Times New Roman"/>
                <w:b/>
                <w:sz w:val="32"/>
                <w:szCs w:val="32"/>
              </w:rPr>
              <w:t xml:space="preserve">                             </w:t>
            </w:r>
            <w:r w:rsidRPr="0089244E">
              <w:rPr>
                <w:rFonts w:ascii="Times New Roman" w:hAnsi="Times New Roman" w:cs="Times New Roman"/>
                <w:b/>
                <w:sz w:val="32"/>
                <w:szCs w:val="32"/>
              </w:rPr>
              <w:t>Séquence 1</w:t>
            </w:r>
            <w:r w:rsidR="00347AA1">
              <w:rPr>
                <w:rFonts w:ascii="Times New Roman" w:hAnsi="Times New Roman" w:cs="Times New Roman"/>
                <w:b/>
                <w:sz w:val="32"/>
                <w:szCs w:val="32"/>
              </w:rPr>
              <w:t> :</w:t>
            </w:r>
            <w:r w:rsidRPr="0089244E">
              <w:rPr>
                <w:rFonts w:ascii="Times New Roman" w:hAnsi="Times New Roman" w:cs="Times New Roman"/>
                <w:b/>
                <w:sz w:val="32"/>
                <w:szCs w:val="32"/>
              </w:rPr>
              <w:t> 12 /12/ 2017</w:t>
            </w:r>
          </w:p>
          <w:p w:rsidR="0089244E" w:rsidRDefault="0089244E" w:rsidP="00347AA1">
            <w:pPr>
              <w:jc w:val="both"/>
              <w:rPr>
                <w:rFonts w:ascii="Times New Roman" w:hAnsi="Times New Roman" w:cs="Times New Roman"/>
                <w:b/>
                <w:sz w:val="32"/>
                <w:szCs w:val="32"/>
              </w:rPr>
            </w:pPr>
          </w:p>
        </w:tc>
      </w:tr>
    </w:tbl>
    <w:p w:rsidR="00663ADD" w:rsidRPr="00663ADD" w:rsidRDefault="00663ADD" w:rsidP="00347AA1">
      <w:pPr>
        <w:jc w:val="both"/>
        <w:rPr>
          <w:rFonts w:ascii="Times New Roman" w:hAnsi="Times New Roman" w:cs="Times New Roman"/>
          <w:b/>
          <w:sz w:val="32"/>
          <w:szCs w:val="32"/>
        </w:rPr>
      </w:pPr>
    </w:p>
    <w:p w:rsidR="00494354" w:rsidRPr="00663ADD" w:rsidRDefault="00494354" w:rsidP="00347AA1">
      <w:pPr>
        <w:jc w:val="both"/>
        <w:rPr>
          <w:rFonts w:ascii="Times New Roman" w:hAnsi="Times New Roman" w:cs="Times New Roman"/>
          <w:b/>
          <w:sz w:val="24"/>
          <w:szCs w:val="24"/>
        </w:rPr>
      </w:pPr>
      <w:r w:rsidRPr="00663ADD">
        <w:rPr>
          <w:rFonts w:ascii="Times New Roman" w:hAnsi="Times New Roman" w:cs="Times New Roman"/>
          <w:b/>
          <w:sz w:val="24"/>
          <w:szCs w:val="24"/>
        </w:rPr>
        <w:t>Problématique </w:t>
      </w:r>
      <w:r>
        <w:rPr>
          <w:rFonts w:ascii="Times New Roman" w:hAnsi="Times New Roman" w:cs="Times New Roman"/>
          <w:sz w:val="24"/>
          <w:szCs w:val="24"/>
        </w:rPr>
        <w:t xml:space="preserve">: </w:t>
      </w:r>
      <w:r w:rsidRPr="00663ADD">
        <w:rPr>
          <w:rFonts w:ascii="Times New Roman" w:hAnsi="Times New Roman" w:cs="Times New Roman"/>
          <w:b/>
          <w:sz w:val="24"/>
          <w:szCs w:val="24"/>
        </w:rPr>
        <w:t>Quels sont les apports politiques et sociaux de la Révolution et de l’Empire en France et en Europe ?</w:t>
      </w:r>
    </w:p>
    <w:p w:rsidR="00494354" w:rsidRPr="00663ADD" w:rsidRDefault="00494354" w:rsidP="00347AA1">
      <w:pPr>
        <w:jc w:val="both"/>
        <w:rPr>
          <w:rFonts w:ascii="Times New Roman" w:hAnsi="Times New Roman" w:cs="Times New Roman"/>
          <w:b/>
          <w:sz w:val="24"/>
          <w:szCs w:val="24"/>
        </w:rPr>
      </w:pPr>
      <w:r w:rsidRPr="00663ADD">
        <w:rPr>
          <w:rFonts w:ascii="Times New Roman" w:hAnsi="Times New Roman" w:cs="Times New Roman"/>
          <w:b/>
          <w:sz w:val="24"/>
          <w:szCs w:val="24"/>
        </w:rPr>
        <w:t xml:space="preserve">Questions pré requis </w:t>
      </w:r>
    </w:p>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Qu’est ce qu’un privilège ?</w:t>
      </w:r>
    </w:p>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Les privilèges sont des droits réservés aux personnes nobles et au clergé, comme par exemple ne pas payer d’impôts, ou bénéficier de terres non accessibles à d’autres. (BERTHO, 2017)</w:t>
      </w:r>
    </w:p>
    <w:p w:rsidR="00494354" w:rsidRPr="00FE0366" w:rsidRDefault="00494354" w:rsidP="00347AA1">
      <w:pPr>
        <w:jc w:val="both"/>
        <w:rPr>
          <w:rFonts w:ascii="Times New Roman" w:hAnsi="Times New Roman" w:cs="Times New Roman"/>
          <w:sz w:val="24"/>
          <w:szCs w:val="24"/>
        </w:rPr>
      </w:pPr>
      <w:r w:rsidRPr="00FE0366">
        <w:rPr>
          <w:rFonts w:ascii="Times New Roman" w:hAnsi="Times New Roman" w:cs="Times New Roman"/>
          <w:sz w:val="24"/>
          <w:szCs w:val="24"/>
        </w:rPr>
        <w:t>Qu’est ce qu’une monarchie absolue ?</w:t>
      </w:r>
    </w:p>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C’est un régime politique dans lequel tous les pouvoirs sont concentrés dans les mains d’une seule personne. (KEITA, 2017)</w:t>
      </w:r>
    </w:p>
    <w:p w:rsidR="00494354" w:rsidRPr="00FE0366" w:rsidRDefault="00494354" w:rsidP="00347AA1">
      <w:pPr>
        <w:jc w:val="both"/>
        <w:rPr>
          <w:rFonts w:ascii="Times New Roman" w:hAnsi="Times New Roman" w:cs="Times New Roman"/>
          <w:sz w:val="24"/>
          <w:szCs w:val="24"/>
        </w:rPr>
      </w:pPr>
      <w:r>
        <w:rPr>
          <w:rFonts w:ascii="Times New Roman" w:hAnsi="Times New Roman" w:cs="Times New Roman"/>
          <w:sz w:val="24"/>
          <w:szCs w:val="24"/>
        </w:rPr>
        <w:t>Que signifie</w:t>
      </w:r>
      <w:r w:rsidRPr="00FE0366">
        <w:rPr>
          <w:rFonts w:ascii="Times New Roman" w:hAnsi="Times New Roman" w:cs="Times New Roman"/>
          <w:sz w:val="24"/>
          <w:szCs w:val="24"/>
        </w:rPr>
        <w:t xml:space="preserve"> un coup d’Etat</w:t>
      </w:r>
      <w:r>
        <w:rPr>
          <w:rFonts w:ascii="Times New Roman" w:hAnsi="Times New Roman" w:cs="Times New Roman"/>
          <w:sz w:val="24"/>
          <w:szCs w:val="24"/>
        </w:rPr>
        <w:t> ?</w:t>
      </w:r>
    </w:p>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 Un coup d Etat c’est une tentative, ou le fait  de renverser une autorité par la force  (MAI, 2017)</w:t>
      </w:r>
    </w:p>
    <w:p w:rsidR="00494354" w:rsidRPr="00675E62" w:rsidRDefault="00494354" w:rsidP="00347AA1">
      <w:pPr>
        <w:jc w:val="both"/>
        <w:rPr>
          <w:rFonts w:ascii="Times New Roman" w:hAnsi="Times New Roman" w:cs="Times New Roman"/>
          <w:b/>
          <w:sz w:val="24"/>
          <w:szCs w:val="24"/>
        </w:rPr>
      </w:pPr>
      <w:r w:rsidRPr="00675E62">
        <w:rPr>
          <w:rFonts w:ascii="Times New Roman" w:hAnsi="Times New Roman" w:cs="Times New Roman"/>
          <w:b/>
          <w:sz w:val="24"/>
          <w:szCs w:val="24"/>
        </w:rPr>
        <w:t>Activités des élèves  (4e A)</w:t>
      </w:r>
    </w:p>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Question 1 : Qu’est ce qu’un privilège </w:t>
      </w:r>
    </w:p>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Un privilège est un avantage ou une exception pour une personne ou un Empire. (SESSOUMA, 2017)</w:t>
      </w:r>
    </w:p>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Question 2 : Qu’est ce que la monarchie ?</w:t>
      </w:r>
    </w:p>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La monarchie est un régime politique dans lequel le monarque a tous les pouvoirs (AKOTEY, 2017)</w:t>
      </w:r>
    </w:p>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Question 3 : Un coup d’Etat, c’est quand une personne va renverser de force le Roi ou le Président, et qu’il va prendre sa place. Ce qui est évidemment illégal. Par exemple, une personne peut « assassiner » le Roi et prendre sa place en étant un dictateur. (DJEDAI, 2017)</w:t>
      </w:r>
    </w:p>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 xml:space="preserve">Question 4 : </w:t>
      </w:r>
      <w:r>
        <w:rPr>
          <w:rFonts w:ascii="Times New Roman" w:hAnsi="Times New Roman" w:cs="Times New Roman"/>
          <w:sz w:val="24"/>
          <w:szCs w:val="24"/>
        </w:rPr>
        <w:t>Un</w:t>
      </w:r>
      <w:r w:rsidRPr="00675E62">
        <w:rPr>
          <w:rFonts w:ascii="Times New Roman" w:hAnsi="Times New Roman" w:cs="Times New Roman"/>
          <w:sz w:val="24"/>
          <w:szCs w:val="24"/>
        </w:rPr>
        <w:t xml:space="preserve"> Empire est un ensemble de royaumes dirigé par un Empereur. (IBOUNE, 2017)</w:t>
      </w:r>
    </w:p>
    <w:p w:rsidR="00494354" w:rsidRPr="00663ADD" w:rsidRDefault="00DF4149" w:rsidP="00347AA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94354" w:rsidRPr="00663ADD">
        <w:rPr>
          <w:rFonts w:ascii="Times New Roman" w:hAnsi="Times New Roman" w:cs="Times New Roman"/>
          <w:b/>
          <w:sz w:val="24"/>
          <w:szCs w:val="24"/>
        </w:rPr>
        <w:t>Etude de cas 1  : 1789, l’année des ruptures  (</w:t>
      </w:r>
      <w:r w:rsidR="00663ADD">
        <w:rPr>
          <w:rFonts w:ascii="Times New Roman" w:hAnsi="Times New Roman" w:cs="Times New Roman"/>
          <w:b/>
          <w:sz w:val="24"/>
          <w:szCs w:val="24"/>
        </w:rPr>
        <w:t>M</w:t>
      </w:r>
      <w:r w:rsidR="00494354" w:rsidRPr="00663ADD">
        <w:rPr>
          <w:rFonts w:ascii="Times New Roman" w:hAnsi="Times New Roman" w:cs="Times New Roman"/>
          <w:b/>
          <w:sz w:val="24"/>
          <w:szCs w:val="24"/>
        </w:rPr>
        <w:t>anuel : hachette  E</w:t>
      </w:r>
      <w:r w:rsidR="00663ADD">
        <w:rPr>
          <w:rFonts w:ascii="Times New Roman" w:hAnsi="Times New Roman" w:cs="Times New Roman"/>
          <w:b/>
          <w:sz w:val="24"/>
          <w:szCs w:val="24"/>
        </w:rPr>
        <w:t>ducation</w:t>
      </w:r>
      <w:r w:rsidR="00494354" w:rsidRPr="00663ADD">
        <w:rPr>
          <w:rFonts w:ascii="Times New Roman" w:hAnsi="Times New Roman" w:cs="Times New Roman"/>
          <w:b/>
          <w:sz w:val="24"/>
          <w:szCs w:val="24"/>
        </w:rPr>
        <w:t xml:space="preserve"> p 58)</w:t>
      </w:r>
    </w:p>
    <w:p w:rsidR="00494354" w:rsidRPr="00DF4149" w:rsidRDefault="00DF4149" w:rsidP="00347AA1">
      <w:pPr>
        <w:jc w:val="both"/>
        <w:rPr>
          <w:rFonts w:ascii="Times New Roman" w:hAnsi="Times New Roman" w:cs="Times New Roman"/>
          <w:b/>
          <w:sz w:val="24"/>
          <w:szCs w:val="24"/>
        </w:rPr>
      </w:pPr>
      <w:r w:rsidRPr="00DF4149">
        <w:rPr>
          <w:rFonts w:ascii="Times New Roman" w:hAnsi="Times New Roman" w:cs="Times New Roman"/>
          <w:b/>
          <w:sz w:val="24"/>
          <w:szCs w:val="24"/>
        </w:rPr>
        <w:t>Problématique : Comment</w:t>
      </w:r>
      <w:r w:rsidR="00494354" w:rsidRPr="00DF4149">
        <w:rPr>
          <w:rFonts w:ascii="Times New Roman" w:hAnsi="Times New Roman" w:cs="Times New Roman"/>
          <w:b/>
          <w:sz w:val="24"/>
          <w:szCs w:val="24"/>
        </w:rPr>
        <w:t xml:space="preserve"> l’année 1789 engendre-t-elles des ruptures politiques et sociales radicales en France ?</w:t>
      </w:r>
    </w:p>
    <w:p w:rsidR="00494354" w:rsidRPr="00675E62" w:rsidRDefault="00494354" w:rsidP="00347AA1">
      <w:pPr>
        <w:jc w:val="both"/>
        <w:rPr>
          <w:rFonts w:ascii="Times New Roman" w:hAnsi="Times New Roman" w:cs="Times New Roman"/>
          <w:color w:val="92D050"/>
          <w:sz w:val="24"/>
          <w:szCs w:val="24"/>
        </w:rPr>
      </w:pPr>
      <w:r w:rsidRPr="00675E62">
        <w:rPr>
          <w:rFonts w:ascii="Times New Roman" w:hAnsi="Times New Roman" w:cs="Times New Roman"/>
          <w:color w:val="92D050"/>
          <w:sz w:val="24"/>
          <w:szCs w:val="24"/>
        </w:rPr>
        <w:t xml:space="preserve">Socle : extraire des informations pertinentes pour les classer </w:t>
      </w:r>
    </w:p>
    <w:p w:rsidR="00494354" w:rsidRPr="00675E62" w:rsidRDefault="00494354" w:rsidP="00347AA1">
      <w:pPr>
        <w:pStyle w:val="Paragraphedeliste"/>
        <w:numPr>
          <w:ilvl w:val="0"/>
          <w:numId w:val="4"/>
        </w:numPr>
        <w:jc w:val="both"/>
        <w:rPr>
          <w:rFonts w:ascii="Times New Roman" w:hAnsi="Times New Roman" w:cs="Times New Roman"/>
          <w:color w:val="92D050"/>
          <w:sz w:val="24"/>
          <w:szCs w:val="24"/>
        </w:rPr>
      </w:pPr>
      <w:r w:rsidRPr="00675E62">
        <w:rPr>
          <w:rFonts w:ascii="Times New Roman" w:hAnsi="Times New Roman" w:cs="Times New Roman"/>
          <w:sz w:val="24"/>
          <w:szCs w:val="24"/>
        </w:rPr>
        <w:t>Reproduisez le tableau ci-dessous  et classer dans les cases Blanches  les revendications de différents ordres indiquées dans ces cahiers de doléances.</w:t>
      </w:r>
    </w:p>
    <w:tbl>
      <w:tblPr>
        <w:tblStyle w:val="Grilledutableau"/>
        <w:tblW w:w="11199" w:type="dxa"/>
        <w:tblInd w:w="-1026" w:type="dxa"/>
        <w:tblLook w:val="04A0"/>
      </w:tblPr>
      <w:tblGrid>
        <w:gridCol w:w="2552"/>
        <w:gridCol w:w="3685"/>
        <w:gridCol w:w="2552"/>
        <w:gridCol w:w="2410"/>
      </w:tblGrid>
      <w:tr w:rsidR="00494354" w:rsidRPr="00675E62" w:rsidTr="00663ADD">
        <w:tc>
          <w:tcPr>
            <w:tcW w:w="2552" w:type="dxa"/>
          </w:tcPr>
          <w:p w:rsidR="00494354" w:rsidRPr="00663ADD" w:rsidRDefault="00494354" w:rsidP="00347AA1">
            <w:pPr>
              <w:jc w:val="both"/>
              <w:rPr>
                <w:rFonts w:ascii="Times New Roman" w:hAnsi="Times New Roman" w:cs="Times New Roman"/>
                <w:b/>
                <w:sz w:val="24"/>
                <w:szCs w:val="24"/>
              </w:rPr>
            </w:pPr>
            <w:r w:rsidRPr="00663ADD">
              <w:rPr>
                <w:rFonts w:ascii="Times New Roman" w:hAnsi="Times New Roman" w:cs="Times New Roman"/>
                <w:b/>
                <w:sz w:val="24"/>
                <w:szCs w:val="24"/>
              </w:rPr>
              <w:t xml:space="preserve">Les revendications  au sujet </w:t>
            </w:r>
          </w:p>
        </w:tc>
        <w:tc>
          <w:tcPr>
            <w:tcW w:w="3685" w:type="dxa"/>
          </w:tcPr>
          <w:p w:rsidR="00494354" w:rsidRPr="00663ADD" w:rsidRDefault="00494354" w:rsidP="00347AA1">
            <w:pPr>
              <w:jc w:val="both"/>
              <w:rPr>
                <w:rFonts w:ascii="Times New Roman" w:hAnsi="Times New Roman" w:cs="Times New Roman"/>
                <w:b/>
                <w:sz w:val="24"/>
                <w:szCs w:val="24"/>
              </w:rPr>
            </w:pPr>
            <w:r w:rsidRPr="00663ADD">
              <w:rPr>
                <w:rFonts w:ascii="Times New Roman" w:hAnsi="Times New Roman" w:cs="Times New Roman"/>
                <w:b/>
                <w:sz w:val="24"/>
                <w:szCs w:val="24"/>
              </w:rPr>
              <w:t>Tiers état</w:t>
            </w:r>
          </w:p>
        </w:tc>
        <w:tc>
          <w:tcPr>
            <w:tcW w:w="2552" w:type="dxa"/>
          </w:tcPr>
          <w:p w:rsidR="00494354" w:rsidRPr="00663ADD" w:rsidRDefault="00494354" w:rsidP="00347AA1">
            <w:pPr>
              <w:jc w:val="both"/>
              <w:rPr>
                <w:rFonts w:ascii="Times New Roman" w:hAnsi="Times New Roman" w:cs="Times New Roman"/>
                <w:b/>
                <w:sz w:val="24"/>
                <w:szCs w:val="24"/>
              </w:rPr>
            </w:pPr>
            <w:r w:rsidRPr="00663ADD">
              <w:rPr>
                <w:rFonts w:ascii="Times New Roman" w:hAnsi="Times New Roman" w:cs="Times New Roman"/>
                <w:b/>
                <w:sz w:val="24"/>
                <w:szCs w:val="24"/>
              </w:rPr>
              <w:t>Noblesse</w:t>
            </w:r>
          </w:p>
        </w:tc>
        <w:tc>
          <w:tcPr>
            <w:tcW w:w="2410" w:type="dxa"/>
          </w:tcPr>
          <w:p w:rsidR="00494354" w:rsidRPr="00663ADD" w:rsidRDefault="00494354" w:rsidP="00347AA1">
            <w:pPr>
              <w:jc w:val="both"/>
              <w:rPr>
                <w:rFonts w:ascii="Times New Roman" w:hAnsi="Times New Roman" w:cs="Times New Roman"/>
                <w:b/>
                <w:sz w:val="24"/>
                <w:szCs w:val="24"/>
              </w:rPr>
            </w:pPr>
            <w:r w:rsidRPr="00663ADD">
              <w:rPr>
                <w:rFonts w:ascii="Times New Roman" w:hAnsi="Times New Roman" w:cs="Times New Roman"/>
                <w:b/>
                <w:sz w:val="24"/>
                <w:szCs w:val="24"/>
              </w:rPr>
              <w:t xml:space="preserve">Clergé </w:t>
            </w:r>
          </w:p>
        </w:tc>
      </w:tr>
      <w:tr w:rsidR="00494354" w:rsidRPr="00675E62" w:rsidTr="00663ADD">
        <w:trPr>
          <w:trHeight w:val="1608"/>
        </w:trPr>
        <w:tc>
          <w:tcPr>
            <w:tcW w:w="2552" w:type="dxa"/>
          </w:tcPr>
          <w:p w:rsidR="00494354" w:rsidRPr="00663ADD" w:rsidRDefault="00494354" w:rsidP="00347AA1">
            <w:pPr>
              <w:jc w:val="both"/>
              <w:rPr>
                <w:rFonts w:ascii="Times New Roman" w:hAnsi="Times New Roman" w:cs="Times New Roman"/>
                <w:b/>
                <w:sz w:val="24"/>
                <w:szCs w:val="24"/>
              </w:rPr>
            </w:pPr>
            <w:r w:rsidRPr="00663ADD">
              <w:rPr>
                <w:rFonts w:ascii="Times New Roman" w:hAnsi="Times New Roman" w:cs="Times New Roman"/>
                <w:b/>
                <w:sz w:val="24"/>
                <w:szCs w:val="24"/>
              </w:rPr>
              <w:t>Des impôts</w:t>
            </w:r>
          </w:p>
        </w:tc>
        <w:tc>
          <w:tcPr>
            <w:tcW w:w="3685" w:type="dxa"/>
          </w:tcPr>
          <w:p w:rsidR="00494354"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 xml:space="preserve">La suppression du franc fief. </w:t>
            </w:r>
          </w:p>
          <w:p w:rsidR="00494354" w:rsidRPr="00675E62" w:rsidRDefault="00494354" w:rsidP="00347AA1">
            <w:pPr>
              <w:jc w:val="both"/>
              <w:rPr>
                <w:rFonts w:ascii="Times New Roman" w:hAnsi="Times New Roman" w:cs="Times New Roman"/>
                <w:sz w:val="24"/>
                <w:szCs w:val="24"/>
              </w:rPr>
            </w:pPr>
            <w:r>
              <w:rPr>
                <w:rFonts w:ascii="Times New Roman" w:hAnsi="Times New Roman" w:cs="Times New Roman"/>
                <w:sz w:val="24"/>
                <w:szCs w:val="24"/>
              </w:rPr>
              <w:t>Prélever l’impôt sur</w:t>
            </w:r>
            <w:r w:rsidRPr="00675E62">
              <w:rPr>
                <w:rFonts w:ascii="Times New Roman" w:hAnsi="Times New Roman" w:cs="Times New Roman"/>
                <w:sz w:val="24"/>
                <w:szCs w:val="24"/>
              </w:rPr>
              <w:t xml:space="preserve"> les chevaux les chiens.</w:t>
            </w:r>
          </w:p>
        </w:tc>
        <w:tc>
          <w:tcPr>
            <w:tcW w:w="2552" w:type="dxa"/>
          </w:tcPr>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Ne pas payer d’impôts.</w:t>
            </w:r>
          </w:p>
        </w:tc>
        <w:tc>
          <w:tcPr>
            <w:tcW w:w="2410" w:type="dxa"/>
          </w:tcPr>
          <w:p w:rsidR="00494354" w:rsidRPr="00675E62" w:rsidRDefault="00494354" w:rsidP="00347AA1">
            <w:pPr>
              <w:jc w:val="both"/>
              <w:rPr>
                <w:rFonts w:ascii="Times New Roman" w:hAnsi="Times New Roman" w:cs="Times New Roman"/>
                <w:sz w:val="24"/>
                <w:szCs w:val="24"/>
              </w:rPr>
            </w:pPr>
            <w:r>
              <w:rPr>
                <w:rFonts w:ascii="Times New Roman" w:hAnsi="Times New Roman" w:cs="Times New Roman"/>
                <w:sz w:val="24"/>
                <w:szCs w:val="24"/>
              </w:rPr>
              <w:t>Le maintien des</w:t>
            </w:r>
            <w:r w:rsidRPr="00675E62">
              <w:rPr>
                <w:rFonts w:ascii="Times New Roman" w:hAnsi="Times New Roman" w:cs="Times New Roman"/>
                <w:sz w:val="24"/>
                <w:szCs w:val="24"/>
              </w:rPr>
              <w:t xml:space="preserve"> dimes et bénéfices.</w:t>
            </w:r>
          </w:p>
        </w:tc>
      </w:tr>
      <w:tr w:rsidR="00494354" w:rsidRPr="00675E62" w:rsidTr="00663ADD">
        <w:tc>
          <w:tcPr>
            <w:tcW w:w="2552" w:type="dxa"/>
          </w:tcPr>
          <w:p w:rsidR="00494354" w:rsidRPr="00663ADD" w:rsidRDefault="00494354" w:rsidP="00347AA1">
            <w:pPr>
              <w:jc w:val="both"/>
              <w:rPr>
                <w:rFonts w:ascii="Times New Roman" w:hAnsi="Times New Roman" w:cs="Times New Roman"/>
                <w:b/>
                <w:sz w:val="24"/>
                <w:szCs w:val="24"/>
              </w:rPr>
            </w:pPr>
            <w:r w:rsidRPr="00663ADD">
              <w:rPr>
                <w:rFonts w:ascii="Times New Roman" w:hAnsi="Times New Roman" w:cs="Times New Roman"/>
                <w:b/>
                <w:sz w:val="24"/>
                <w:szCs w:val="24"/>
              </w:rPr>
              <w:t>De la liberté</w:t>
            </w:r>
          </w:p>
        </w:tc>
        <w:tc>
          <w:tcPr>
            <w:tcW w:w="3685" w:type="dxa"/>
          </w:tcPr>
          <w:p w:rsidR="00494354" w:rsidRPr="00675E62" w:rsidRDefault="00494354" w:rsidP="00347AA1">
            <w:pPr>
              <w:spacing w:before="120" w:after="100" w:afterAutospacing="1"/>
              <w:ind w:left="57" w:right="-57"/>
              <w:jc w:val="both"/>
              <w:rPr>
                <w:rFonts w:ascii="Times New Roman" w:hAnsi="Times New Roman" w:cs="Times New Roman"/>
                <w:sz w:val="24"/>
                <w:szCs w:val="24"/>
                <w:highlight w:val="yellow"/>
              </w:rPr>
            </w:pPr>
          </w:p>
        </w:tc>
        <w:tc>
          <w:tcPr>
            <w:tcW w:w="2552" w:type="dxa"/>
          </w:tcPr>
          <w:p w:rsidR="00494354" w:rsidRPr="00675E62" w:rsidRDefault="00494354" w:rsidP="00347AA1">
            <w:pPr>
              <w:spacing w:before="120" w:after="100" w:afterAutospacing="1"/>
              <w:ind w:left="57" w:right="-57"/>
              <w:jc w:val="both"/>
              <w:rPr>
                <w:rFonts w:ascii="Times New Roman" w:hAnsi="Times New Roman" w:cs="Times New Roman"/>
                <w:sz w:val="24"/>
                <w:szCs w:val="24"/>
                <w:highlight w:val="yellow"/>
              </w:rPr>
            </w:pPr>
          </w:p>
        </w:tc>
        <w:tc>
          <w:tcPr>
            <w:tcW w:w="2410" w:type="dxa"/>
          </w:tcPr>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Supprimer</w:t>
            </w:r>
            <w:r>
              <w:rPr>
                <w:rFonts w:ascii="Times New Roman" w:hAnsi="Times New Roman" w:cs="Times New Roman"/>
                <w:sz w:val="24"/>
                <w:szCs w:val="24"/>
              </w:rPr>
              <w:t xml:space="preserve"> la liberté d’expression</w:t>
            </w:r>
            <w:r w:rsidRPr="00675E62">
              <w:rPr>
                <w:rFonts w:ascii="Times New Roman" w:hAnsi="Times New Roman" w:cs="Times New Roman"/>
                <w:sz w:val="24"/>
                <w:szCs w:val="24"/>
              </w:rPr>
              <w:t>.</w:t>
            </w:r>
          </w:p>
        </w:tc>
      </w:tr>
      <w:tr w:rsidR="00494354" w:rsidRPr="00675E62" w:rsidTr="00663ADD">
        <w:tc>
          <w:tcPr>
            <w:tcW w:w="2552" w:type="dxa"/>
          </w:tcPr>
          <w:p w:rsidR="00494354" w:rsidRPr="00663ADD" w:rsidRDefault="00494354" w:rsidP="00347AA1">
            <w:pPr>
              <w:jc w:val="both"/>
              <w:rPr>
                <w:rFonts w:ascii="Times New Roman" w:hAnsi="Times New Roman" w:cs="Times New Roman"/>
                <w:b/>
                <w:sz w:val="24"/>
                <w:szCs w:val="24"/>
              </w:rPr>
            </w:pPr>
            <w:r w:rsidRPr="00663ADD">
              <w:rPr>
                <w:rFonts w:ascii="Times New Roman" w:hAnsi="Times New Roman" w:cs="Times New Roman"/>
                <w:b/>
                <w:sz w:val="24"/>
                <w:szCs w:val="24"/>
              </w:rPr>
              <w:t xml:space="preserve">De l’égalité </w:t>
            </w:r>
          </w:p>
        </w:tc>
        <w:tc>
          <w:tcPr>
            <w:tcW w:w="3685" w:type="dxa"/>
          </w:tcPr>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Que la corvée en nature soit enfin abolie. Admission du tiers-état dans tous les offices.</w:t>
            </w:r>
          </w:p>
        </w:tc>
        <w:tc>
          <w:tcPr>
            <w:tcW w:w="2552" w:type="dxa"/>
          </w:tcPr>
          <w:p w:rsidR="00494354" w:rsidRPr="00675E62" w:rsidRDefault="00494354" w:rsidP="00347AA1">
            <w:pPr>
              <w:jc w:val="both"/>
              <w:rPr>
                <w:rFonts w:ascii="Times New Roman" w:hAnsi="Times New Roman" w:cs="Times New Roman"/>
                <w:sz w:val="24"/>
                <w:szCs w:val="24"/>
              </w:rPr>
            </w:pPr>
            <w:r>
              <w:rPr>
                <w:rFonts w:ascii="Times New Roman" w:hAnsi="Times New Roman" w:cs="Times New Roman"/>
                <w:sz w:val="24"/>
                <w:szCs w:val="24"/>
              </w:rPr>
              <w:t xml:space="preserve">Maintien de privilèges  </w:t>
            </w:r>
          </w:p>
        </w:tc>
        <w:tc>
          <w:tcPr>
            <w:tcW w:w="2410" w:type="dxa"/>
          </w:tcPr>
          <w:p w:rsidR="00494354" w:rsidRPr="00675E62" w:rsidRDefault="00494354" w:rsidP="00347AA1">
            <w:pPr>
              <w:jc w:val="both"/>
              <w:rPr>
                <w:rFonts w:ascii="Times New Roman" w:hAnsi="Times New Roman" w:cs="Times New Roman"/>
                <w:sz w:val="24"/>
                <w:szCs w:val="24"/>
              </w:rPr>
            </w:pPr>
          </w:p>
        </w:tc>
      </w:tr>
    </w:tbl>
    <w:p w:rsidR="00494354" w:rsidRPr="00675E62" w:rsidRDefault="00494354" w:rsidP="00347AA1">
      <w:pPr>
        <w:jc w:val="both"/>
        <w:rPr>
          <w:rFonts w:ascii="Times New Roman" w:hAnsi="Times New Roman" w:cs="Times New Roman"/>
          <w:sz w:val="24"/>
          <w:szCs w:val="24"/>
        </w:rPr>
      </w:pPr>
    </w:p>
    <w:p w:rsidR="00494354" w:rsidRPr="00675E62" w:rsidRDefault="00494354" w:rsidP="00347AA1">
      <w:pPr>
        <w:jc w:val="both"/>
        <w:rPr>
          <w:rFonts w:ascii="Times New Roman" w:hAnsi="Times New Roman" w:cs="Times New Roman"/>
          <w:color w:val="9BBB59" w:themeColor="accent3"/>
          <w:sz w:val="24"/>
          <w:szCs w:val="24"/>
        </w:rPr>
      </w:pPr>
      <w:r w:rsidRPr="00675E62">
        <w:rPr>
          <w:rFonts w:ascii="Times New Roman" w:hAnsi="Times New Roman" w:cs="Times New Roman"/>
          <w:color w:val="9BBB59" w:themeColor="accent3"/>
          <w:sz w:val="24"/>
          <w:szCs w:val="24"/>
        </w:rPr>
        <w:t xml:space="preserve">Socle comprendre le sens général d’un document </w:t>
      </w:r>
    </w:p>
    <w:p w:rsidR="00494354" w:rsidRPr="00675E62" w:rsidRDefault="00494354" w:rsidP="00347AA1">
      <w:pPr>
        <w:pStyle w:val="Paragraphedeliste"/>
        <w:numPr>
          <w:ilvl w:val="0"/>
          <w:numId w:val="4"/>
        </w:numPr>
        <w:jc w:val="both"/>
        <w:rPr>
          <w:rFonts w:ascii="Times New Roman" w:hAnsi="Times New Roman" w:cs="Times New Roman"/>
          <w:color w:val="9BBB59" w:themeColor="accent3"/>
          <w:sz w:val="24"/>
          <w:szCs w:val="24"/>
        </w:rPr>
      </w:pPr>
      <w:r w:rsidRPr="00675E62">
        <w:rPr>
          <w:rFonts w:ascii="Times New Roman" w:hAnsi="Times New Roman" w:cs="Times New Roman"/>
          <w:sz w:val="24"/>
          <w:szCs w:val="24"/>
        </w:rPr>
        <w:t>Comment les débutés mettent-ils fin à la monarchie absolue ?</w:t>
      </w:r>
    </w:p>
    <w:p w:rsidR="00494354" w:rsidRPr="00675E62" w:rsidRDefault="00494354" w:rsidP="00347AA1">
      <w:pPr>
        <w:jc w:val="both"/>
        <w:rPr>
          <w:rFonts w:ascii="Times New Roman" w:hAnsi="Times New Roman" w:cs="Times New Roman"/>
          <w:color w:val="4F81BD" w:themeColor="accent1"/>
          <w:sz w:val="24"/>
          <w:szCs w:val="24"/>
        </w:rPr>
      </w:pPr>
      <w:r w:rsidRPr="00675E62">
        <w:rPr>
          <w:rFonts w:ascii="Times New Roman" w:hAnsi="Times New Roman" w:cs="Times New Roman"/>
          <w:sz w:val="24"/>
          <w:szCs w:val="24"/>
        </w:rPr>
        <w:t>Les débutés mettent fin à la monarchie absolue en donnant une constitution à la France.</w:t>
      </w:r>
    </w:p>
    <w:p w:rsidR="00494354" w:rsidRPr="00675E62" w:rsidRDefault="00494354" w:rsidP="00347AA1">
      <w:pPr>
        <w:pStyle w:val="Paragraphedeliste"/>
        <w:numPr>
          <w:ilvl w:val="0"/>
          <w:numId w:val="2"/>
        </w:numPr>
        <w:jc w:val="both"/>
        <w:rPr>
          <w:rFonts w:ascii="Times New Roman" w:hAnsi="Times New Roman" w:cs="Times New Roman"/>
          <w:sz w:val="24"/>
          <w:szCs w:val="24"/>
        </w:rPr>
      </w:pPr>
      <w:r w:rsidRPr="00675E62">
        <w:rPr>
          <w:rFonts w:ascii="Times New Roman" w:hAnsi="Times New Roman" w:cs="Times New Roman"/>
          <w:sz w:val="24"/>
          <w:szCs w:val="24"/>
        </w:rPr>
        <w:t>Pourquoi l’abolition des privilèges constitue-t-elle une rupture importante ?</w:t>
      </w:r>
    </w:p>
    <w:p w:rsidR="00494354"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L’abolition des privilèges constitue une rupture importante car elle permet la suppression des taxes imposées au tiers état. Elle favorise l’égalité de tous devant l’impôt.</w:t>
      </w:r>
    </w:p>
    <w:p w:rsidR="00AD19BC" w:rsidRDefault="00AD19BC" w:rsidP="00347AA1">
      <w:pPr>
        <w:jc w:val="both"/>
        <w:rPr>
          <w:rFonts w:ascii="Times New Roman" w:hAnsi="Times New Roman" w:cs="Times New Roman"/>
          <w:sz w:val="24"/>
          <w:szCs w:val="24"/>
        </w:rPr>
      </w:pPr>
    </w:p>
    <w:tbl>
      <w:tblPr>
        <w:tblStyle w:val="Grilledutableau"/>
        <w:tblW w:w="0" w:type="auto"/>
        <w:tblLook w:val="04A0"/>
      </w:tblPr>
      <w:tblGrid>
        <w:gridCol w:w="9212"/>
      </w:tblGrid>
      <w:tr w:rsidR="00AD19BC" w:rsidTr="00AD19BC">
        <w:tc>
          <w:tcPr>
            <w:tcW w:w="9212" w:type="dxa"/>
          </w:tcPr>
          <w:p w:rsidR="00AD19BC" w:rsidRDefault="00AD19BC" w:rsidP="00347AA1">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AD19BC" w:rsidRPr="0089244E" w:rsidRDefault="00AD19BC" w:rsidP="00347AA1">
            <w:pPr>
              <w:jc w:val="both"/>
              <w:rPr>
                <w:rFonts w:ascii="Times New Roman" w:hAnsi="Times New Roman" w:cs="Times New Roman"/>
                <w:b/>
                <w:sz w:val="32"/>
                <w:szCs w:val="32"/>
              </w:rPr>
            </w:pPr>
            <w:r>
              <w:rPr>
                <w:rFonts w:ascii="Times New Roman" w:hAnsi="Times New Roman" w:cs="Times New Roman"/>
                <w:b/>
                <w:sz w:val="24"/>
                <w:szCs w:val="24"/>
              </w:rPr>
              <w:t xml:space="preserve">                                     </w:t>
            </w:r>
            <w:r w:rsidRPr="0089244E">
              <w:rPr>
                <w:rFonts w:ascii="Times New Roman" w:hAnsi="Times New Roman" w:cs="Times New Roman"/>
                <w:b/>
                <w:sz w:val="32"/>
                <w:szCs w:val="32"/>
              </w:rPr>
              <w:t xml:space="preserve">       Séquence 2 : </w:t>
            </w:r>
            <w:r w:rsidR="0089244E">
              <w:rPr>
                <w:rFonts w:ascii="Times New Roman" w:hAnsi="Times New Roman" w:cs="Times New Roman"/>
                <w:b/>
                <w:sz w:val="32"/>
                <w:szCs w:val="32"/>
              </w:rPr>
              <w:t>13/12/20</w:t>
            </w:r>
            <w:r w:rsidRPr="0089244E">
              <w:rPr>
                <w:rFonts w:ascii="Times New Roman" w:hAnsi="Times New Roman" w:cs="Times New Roman"/>
                <w:b/>
                <w:sz w:val="32"/>
                <w:szCs w:val="32"/>
              </w:rPr>
              <w:t>17</w:t>
            </w:r>
          </w:p>
          <w:p w:rsidR="00AD19BC" w:rsidRPr="00AD19BC" w:rsidRDefault="00AD19BC" w:rsidP="00347AA1">
            <w:pPr>
              <w:jc w:val="both"/>
              <w:rPr>
                <w:rFonts w:ascii="Times New Roman" w:hAnsi="Times New Roman" w:cs="Times New Roman"/>
                <w:b/>
                <w:sz w:val="24"/>
                <w:szCs w:val="24"/>
              </w:rPr>
            </w:pPr>
          </w:p>
        </w:tc>
      </w:tr>
    </w:tbl>
    <w:p w:rsidR="00AD19BC" w:rsidRPr="00675E62" w:rsidRDefault="00AD19BC" w:rsidP="00347AA1">
      <w:pPr>
        <w:jc w:val="both"/>
        <w:rPr>
          <w:rFonts w:ascii="Times New Roman" w:hAnsi="Times New Roman" w:cs="Times New Roman"/>
          <w:sz w:val="24"/>
          <w:szCs w:val="24"/>
        </w:rPr>
      </w:pPr>
    </w:p>
    <w:p w:rsidR="00663ADD" w:rsidRPr="00AD19BC" w:rsidRDefault="00494354" w:rsidP="00347AA1">
      <w:pPr>
        <w:jc w:val="both"/>
        <w:rPr>
          <w:rFonts w:ascii="Times New Roman" w:hAnsi="Times New Roman" w:cs="Times New Roman"/>
          <w:b/>
          <w:sz w:val="24"/>
          <w:szCs w:val="24"/>
        </w:rPr>
      </w:pPr>
      <w:r w:rsidRPr="00AD19BC">
        <w:rPr>
          <w:rFonts w:ascii="Times New Roman" w:hAnsi="Times New Roman" w:cs="Times New Roman"/>
          <w:b/>
          <w:sz w:val="24"/>
          <w:szCs w:val="24"/>
        </w:rPr>
        <w:t xml:space="preserve">Etude </w:t>
      </w:r>
      <w:r w:rsidR="00347AA1">
        <w:rPr>
          <w:rFonts w:ascii="Times New Roman" w:hAnsi="Times New Roman" w:cs="Times New Roman"/>
          <w:b/>
          <w:sz w:val="24"/>
          <w:szCs w:val="24"/>
        </w:rPr>
        <w:t>2 : Contexte</w:t>
      </w:r>
      <w:r w:rsidRPr="00AD19BC">
        <w:rPr>
          <w:rFonts w:ascii="Times New Roman" w:hAnsi="Times New Roman" w:cs="Times New Roman"/>
          <w:b/>
          <w:sz w:val="24"/>
          <w:szCs w:val="24"/>
        </w:rPr>
        <w:t>  Les temps forts de la Révolution (1789-1815)</w:t>
      </w:r>
      <w:r w:rsidR="00663ADD" w:rsidRPr="00AD19BC">
        <w:rPr>
          <w:rFonts w:ascii="Times New Roman" w:hAnsi="Times New Roman" w:cs="Times New Roman"/>
          <w:b/>
          <w:sz w:val="24"/>
          <w:szCs w:val="24"/>
        </w:rPr>
        <w:t xml:space="preserve"> (manuel hachette Education) p. 61.</w:t>
      </w:r>
    </w:p>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 xml:space="preserve">1. Pendant la période  1789-1815 le régime politique n’est pas stable. Il y a eu quatre régimes passant de la monarchie absolue à l’Empire. </w:t>
      </w:r>
    </w:p>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 xml:space="preserve">2. La « Terreur » est mise en place à cause des difficultés aux frontières, les contre-révolutionnaires causent des troubles de grande ampleur. </w:t>
      </w:r>
    </w:p>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lastRenderedPageBreak/>
        <w:t>3. C’est Napoléon Bonaparte qui est à la tête du consulat et de l’empire.</w:t>
      </w:r>
    </w:p>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4. Lors de la révolution, la France doit faire face aux attaques de monarchies contre-révolutionnaires (Espagne, Etats Allemands, Royaume-Unis de Grande Bretagne et d’Irlande). En plus de cela, l’instabilité politique affaiblie la France de l’intérieur.</w:t>
      </w:r>
    </w:p>
    <w:p w:rsidR="00494354" w:rsidRPr="00675E62" w:rsidRDefault="00494354" w:rsidP="00347AA1">
      <w:pPr>
        <w:jc w:val="both"/>
        <w:rPr>
          <w:rFonts w:ascii="Times New Roman" w:hAnsi="Times New Roman" w:cs="Times New Roman"/>
          <w:sz w:val="24"/>
          <w:szCs w:val="24"/>
        </w:rPr>
      </w:pPr>
      <w:r w:rsidRPr="00675E62">
        <w:rPr>
          <w:rFonts w:ascii="Times New Roman" w:hAnsi="Times New Roman" w:cs="Times New Roman"/>
          <w:sz w:val="24"/>
          <w:szCs w:val="24"/>
        </w:rPr>
        <w:t>5. Le territoire français ne fait que s’étendre entre 1789 et 1799 malgré les attaques des contres révolutionnaires. (BAMAZI, G 2017).</w:t>
      </w:r>
    </w:p>
    <w:p w:rsidR="00494354" w:rsidRPr="00675E62" w:rsidRDefault="00494354" w:rsidP="00347AA1">
      <w:pPr>
        <w:jc w:val="both"/>
        <w:rPr>
          <w:rFonts w:ascii="Times New Roman" w:hAnsi="Times New Roman" w:cs="Times New Roman"/>
          <w:sz w:val="24"/>
          <w:szCs w:val="24"/>
        </w:rPr>
      </w:pPr>
    </w:p>
    <w:tbl>
      <w:tblPr>
        <w:tblStyle w:val="Grilledutableau"/>
        <w:tblW w:w="0" w:type="auto"/>
        <w:tblLook w:val="04A0"/>
      </w:tblPr>
      <w:tblGrid>
        <w:gridCol w:w="9212"/>
      </w:tblGrid>
      <w:tr w:rsidR="00DF4149" w:rsidTr="00DF4149">
        <w:tc>
          <w:tcPr>
            <w:tcW w:w="9212" w:type="dxa"/>
          </w:tcPr>
          <w:p w:rsidR="00DF4149" w:rsidRPr="0089244E" w:rsidRDefault="00DF4149" w:rsidP="00347AA1">
            <w:pPr>
              <w:jc w:val="both"/>
              <w:rPr>
                <w:rFonts w:ascii="Times New Roman" w:hAnsi="Times New Roman" w:cs="Times New Roman"/>
                <w:b/>
                <w:sz w:val="32"/>
                <w:szCs w:val="32"/>
              </w:rPr>
            </w:pPr>
            <w:r w:rsidRPr="0089244E">
              <w:rPr>
                <w:rFonts w:ascii="Times New Roman" w:hAnsi="Times New Roman" w:cs="Times New Roman"/>
                <w:sz w:val="36"/>
                <w:szCs w:val="36"/>
              </w:rPr>
              <w:t xml:space="preserve">    </w:t>
            </w:r>
            <w:r w:rsidR="00D379BA" w:rsidRPr="0089244E">
              <w:rPr>
                <w:rFonts w:ascii="Times New Roman" w:hAnsi="Times New Roman" w:cs="Times New Roman"/>
                <w:sz w:val="36"/>
                <w:szCs w:val="36"/>
              </w:rPr>
              <w:t xml:space="preserve">      </w:t>
            </w:r>
            <w:r w:rsidR="0089244E">
              <w:rPr>
                <w:rFonts w:ascii="Times New Roman" w:hAnsi="Times New Roman" w:cs="Times New Roman"/>
                <w:sz w:val="36"/>
                <w:szCs w:val="36"/>
              </w:rPr>
              <w:t xml:space="preserve">              </w:t>
            </w:r>
            <w:r w:rsidR="00D379BA" w:rsidRPr="0089244E">
              <w:rPr>
                <w:rFonts w:ascii="Times New Roman" w:hAnsi="Times New Roman" w:cs="Times New Roman"/>
                <w:sz w:val="36"/>
                <w:szCs w:val="36"/>
              </w:rPr>
              <w:t xml:space="preserve"> </w:t>
            </w:r>
            <w:r w:rsidRPr="0089244E">
              <w:rPr>
                <w:rFonts w:ascii="Times New Roman" w:hAnsi="Times New Roman" w:cs="Times New Roman"/>
                <w:b/>
                <w:sz w:val="32"/>
                <w:szCs w:val="32"/>
              </w:rPr>
              <w:t xml:space="preserve">Séquence </w:t>
            </w:r>
            <w:r w:rsidR="00AD19BC" w:rsidRPr="0089244E">
              <w:rPr>
                <w:rFonts w:ascii="Times New Roman" w:hAnsi="Times New Roman" w:cs="Times New Roman"/>
                <w:b/>
                <w:sz w:val="32"/>
                <w:szCs w:val="32"/>
              </w:rPr>
              <w:t>3</w:t>
            </w:r>
            <w:r w:rsidR="00D379BA" w:rsidRPr="0089244E">
              <w:rPr>
                <w:rFonts w:ascii="Times New Roman" w:hAnsi="Times New Roman" w:cs="Times New Roman"/>
                <w:b/>
                <w:sz w:val="32"/>
                <w:szCs w:val="32"/>
              </w:rPr>
              <w:t xml:space="preserve"> :   </w:t>
            </w:r>
            <w:r w:rsidR="00D379BA" w:rsidRPr="0089244E">
              <w:rPr>
                <w:rFonts w:ascii="Times New Roman" w:hAnsi="Times New Roman" w:cs="Times New Roman"/>
                <w:sz w:val="32"/>
                <w:szCs w:val="32"/>
              </w:rPr>
              <w:t xml:space="preserve">20/12/2017              </w:t>
            </w:r>
          </w:p>
          <w:p w:rsidR="00DF4149" w:rsidRDefault="00DF4149" w:rsidP="00347AA1">
            <w:pPr>
              <w:jc w:val="both"/>
              <w:rPr>
                <w:rFonts w:ascii="Times New Roman" w:hAnsi="Times New Roman" w:cs="Times New Roman"/>
                <w:sz w:val="24"/>
                <w:szCs w:val="24"/>
              </w:rPr>
            </w:pPr>
          </w:p>
        </w:tc>
      </w:tr>
    </w:tbl>
    <w:p w:rsidR="00494354" w:rsidRPr="00675E62" w:rsidRDefault="00494354" w:rsidP="00347AA1">
      <w:pPr>
        <w:jc w:val="both"/>
        <w:rPr>
          <w:rFonts w:ascii="Times New Roman" w:hAnsi="Times New Roman" w:cs="Times New Roman"/>
          <w:sz w:val="24"/>
          <w:szCs w:val="24"/>
        </w:rPr>
      </w:pPr>
    </w:p>
    <w:p w:rsidR="00494354" w:rsidRPr="00DF4149" w:rsidRDefault="00494354" w:rsidP="00347AA1">
      <w:pPr>
        <w:jc w:val="both"/>
        <w:rPr>
          <w:rFonts w:ascii="Times New Roman" w:hAnsi="Times New Roman" w:cs="Times New Roman"/>
          <w:b/>
          <w:sz w:val="24"/>
          <w:szCs w:val="24"/>
        </w:rPr>
      </w:pPr>
      <w:r w:rsidRPr="00DF4149">
        <w:rPr>
          <w:rFonts w:ascii="Times New Roman" w:hAnsi="Times New Roman" w:cs="Times New Roman"/>
          <w:b/>
          <w:sz w:val="24"/>
          <w:szCs w:val="24"/>
        </w:rPr>
        <w:t xml:space="preserve">Etude </w:t>
      </w:r>
      <w:r w:rsidR="00347AA1">
        <w:rPr>
          <w:rFonts w:ascii="Times New Roman" w:hAnsi="Times New Roman" w:cs="Times New Roman"/>
          <w:b/>
          <w:sz w:val="24"/>
          <w:szCs w:val="24"/>
        </w:rPr>
        <w:t>3</w:t>
      </w:r>
      <w:r w:rsidRPr="00DF4149">
        <w:rPr>
          <w:rFonts w:ascii="Times New Roman" w:hAnsi="Times New Roman" w:cs="Times New Roman"/>
          <w:b/>
          <w:sz w:val="24"/>
          <w:szCs w:val="24"/>
        </w:rPr>
        <w:t> : La Déclaration Universelle des Droits de l’Homme et du citoyen ?</w:t>
      </w:r>
    </w:p>
    <w:p w:rsidR="00494354" w:rsidRPr="00DF4149" w:rsidRDefault="00494354" w:rsidP="00347AA1">
      <w:pPr>
        <w:pStyle w:val="Paragraphedeliste"/>
        <w:numPr>
          <w:ilvl w:val="0"/>
          <w:numId w:val="3"/>
        </w:numPr>
        <w:jc w:val="both"/>
        <w:rPr>
          <w:rFonts w:ascii="Times New Roman" w:hAnsi="Times New Roman" w:cs="Times New Roman"/>
          <w:b/>
          <w:sz w:val="24"/>
          <w:szCs w:val="24"/>
        </w:rPr>
      </w:pPr>
      <w:r w:rsidRPr="00DF4149">
        <w:rPr>
          <w:rFonts w:ascii="Times New Roman" w:hAnsi="Times New Roman" w:cs="Times New Roman"/>
          <w:b/>
          <w:sz w:val="24"/>
          <w:szCs w:val="24"/>
        </w:rPr>
        <w:t>Comment  les valeurs de la déclaration des droits de l’homme et du citoyen contribuent-elles à fonder une nouvelle société ?</w:t>
      </w:r>
    </w:p>
    <w:p w:rsidR="00494354" w:rsidRPr="00675E62" w:rsidRDefault="00494354" w:rsidP="00347AA1">
      <w:pPr>
        <w:jc w:val="both"/>
        <w:rPr>
          <w:rFonts w:ascii="Times New Roman" w:eastAsia="Calibri" w:hAnsi="Times New Roman" w:cs="Times New Roman"/>
          <w:color w:val="9BBB59" w:themeColor="accent3"/>
          <w:sz w:val="24"/>
          <w:szCs w:val="24"/>
        </w:rPr>
      </w:pPr>
      <w:r w:rsidRPr="00675E62">
        <w:rPr>
          <w:rFonts w:ascii="Times New Roman" w:eastAsia="Calibri" w:hAnsi="Times New Roman" w:cs="Times New Roman"/>
          <w:color w:val="9BBB59" w:themeColor="accent3"/>
          <w:sz w:val="24"/>
          <w:szCs w:val="24"/>
        </w:rPr>
        <w:t xml:space="preserve">Socle Extraire des informations importantes </w:t>
      </w:r>
    </w:p>
    <w:p w:rsidR="00494354" w:rsidRPr="00675E62" w:rsidRDefault="00494354" w:rsidP="00347AA1">
      <w:pPr>
        <w:pStyle w:val="Paragraphedeliste"/>
        <w:jc w:val="both"/>
        <w:rPr>
          <w:rFonts w:ascii="Times New Roman" w:eastAsia="Calibri" w:hAnsi="Times New Roman" w:cs="Times New Roman"/>
          <w:color w:val="9BBB59" w:themeColor="accent3"/>
          <w:sz w:val="24"/>
          <w:szCs w:val="24"/>
        </w:rPr>
      </w:pPr>
    </w:p>
    <w:p w:rsidR="00494354" w:rsidRPr="00675E62" w:rsidRDefault="00494354" w:rsidP="00347AA1">
      <w:pPr>
        <w:pStyle w:val="Paragraphedeliste"/>
        <w:numPr>
          <w:ilvl w:val="0"/>
          <w:numId w:val="5"/>
        </w:num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Rattachez les différents symboles du tableau (</w:t>
      </w:r>
      <w:proofErr w:type="spellStart"/>
      <w:r w:rsidRPr="00675E62">
        <w:rPr>
          <w:rFonts w:ascii="Times New Roman" w:eastAsia="Calibri" w:hAnsi="Times New Roman" w:cs="Times New Roman"/>
          <w:sz w:val="24"/>
          <w:szCs w:val="24"/>
        </w:rPr>
        <w:t>a</w:t>
      </w:r>
      <w:proofErr w:type="gramStart"/>
      <w:r w:rsidRPr="00675E62">
        <w:rPr>
          <w:rFonts w:ascii="Times New Roman" w:eastAsia="Calibri" w:hAnsi="Times New Roman" w:cs="Times New Roman"/>
          <w:sz w:val="24"/>
          <w:szCs w:val="24"/>
        </w:rPr>
        <w:t>,b,c,d</w:t>
      </w:r>
      <w:proofErr w:type="spellEnd"/>
      <w:proofErr w:type="gramEnd"/>
      <w:r w:rsidRPr="00675E62">
        <w:rPr>
          <w:rFonts w:ascii="Times New Roman" w:eastAsia="Calibri" w:hAnsi="Times New Roman" w:cs="Times New Roman"/>
          <w:sz w:val="24"/>
          <w:szCs w:val="24"/>
        </w:rPr>
        <w:t>) aux articles du document 2</w:t>
      </w:r>
    </w:p>
    <w:p w:rsidR="00494354" w:rsidRPr="00675E62" w:rsidRDefault="00494354" w:rsidP="00347AA1">
      <w:pPr>
        <w:tabs>
          <w:tab w:val="left" w:pos="3138"/>
        </w:tabs>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 xml:space="preserve">        Le symbole A correspond aux articles 1 et 4</w:t>
      </w:r>
    </w:p>
    <w:p w:rsidR="00494354" w:rsidRPr="00675E62" w:rsidRDefault="00494354" w:rsidP="00347AA1">
      <w:pPr>
        <w:tabs>
          <w:tab w:val="left" w:pos="3138"/>
        </w:tabs>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 xml:space="preserve">        Le symbole B correspond aux articles 7 et 11</w:t>
      </w:r>
    </w:p>
    <w:p w:rsidR="00494354" w:rsidRPr="00675E62" w:rsidRDefault="00494354" w:rsidP="00347AA1">
      <w:pPr>
        <w:tabs>
          <w:tab w:val="left" w:pos="3138"/>
        </w:tabs>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 xml:space="preserve">        Le symbole  C correspond aux articles 3 et 11</w:t>
      </w:r>
    </w:p>
    <w:p w:rsidR="00494354" w:rsidRPr="00675E62" w:rsidRDefault="00494354" w:rsidP="00347AA1">
      <w:pPr>
        <w:pStyle w:val="Paragraphedeliste"/>
        <w:numPr>
          <w:ilvl w:val="0"/>
          <w:numId w:val="5"/>
        </w:num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Quels sont les droits fondamentaux de l’homme affirmés en 1789 ?</w:t>
      </w:r>
    </w:p>
    <w:p w:rsidR="00494354" w:rsidRPr="00675E62" w:rsidRDefault="00494354" w:rsidP="00347AA1">
      <w:pPr>
        <w:pStyle w:val="Paragraphedeliste"/>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Les droits fondamentaux de l’homme affirmés en 1789 sont :</w:t>
      </w:r>
    </w:p>
    <w:p w:rsidR="00494354" w:rsidRPr="00675E62" w:rsidRDefault="00494354" w:rsidP="00347AA1">
      <w:pPr>
        <w:pStyle w:val="Paragraphedeliste"/>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Le droit à la liberté et l’égalité</w:t>
      </w:r>
    </w:p>
    <w:p w:rsidR="00494354" w:rsidRPr="00675E62" w:rsidRDefault="00494354" w:rsidP="00347AA1">
      <w:pPr>
        <w:pStyle w:val="Paragraphedeliste"/>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Le droit à la liberté d’opinion et de presse</w:t>
      </w:r>
    </w:p>
    <w:p w:rsidR="00494354" w:rsidRPr="00675E62" w:rsidRDefault="00494354" w:rsidP="00347AA1">
      <w:pPr>
        <w:pStyle w:val="Paragraphedeliste"/>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 xml:space="preserve">Le droit à la liberté de culte </w:t>
      </w:r>
    </w:p>
    <w:p w:rsidR="00494354" w:rsidRPr="00675E62" w:rsidRDefault="00494354" w:rsidP="00347AA1">
      <w:pPr>
        <w:jc w:val="both"/>
        <w:rPr>
          <w:rFonts w:ascii="Times New Roman" w:eastAsia="Calibri" w:hAnsi="Times New Roman" w:cs="Times New Roman"/>
          <w:color w:val="9BBB59" w:themeColor="accent3"/>
          <w:sz w:val="24"/>
          <w:szCs w:val="24"/>
        </w:rPr>
      </w:pPr>
      <w:r w:rsidRPr="00675E62">
        <w:rPr>
          <w:rFonts w:ascii="Times New Roman" w:eastAsia="Calibri" w:hAnsi="Times New Roman" w:cs="Times New Roman"/>
          <w:color w:val="9BBB59" w:themeColor="accent3"/>
          <w:sz w:val="24"/>
          <w:szCs w:val="24"/>
        </w:rPr>
        <w:t>Socle : réaliser une description</w:t>
      </w:r>
    </w:p>
    <w:p w:rsidR="00494354" w:rsidRPr="00675E62" w:rsidRDefault="00494354" w:rsidP="00347AA1">
      <w:pPr>
        <w:pStyle w:val="Paragraphedeliste"/>
        <w:numPr>
          <w:ilvl w:val="0"/>
          <w:numId w:val="5"/>
        </w:num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 xml:space="preserve"> Décrivez chacune de caricature pour en comprendre le message</w:t>
      </w:r>
    </w:p>
    <w:p w:rsidR="00494354" w:rsidRPr="00675E62" w:rsidRDefault="00494354" w:rsidP="00347AA1">
      <w:p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 xml:space="preserve">3a. Dans la première caricature, un homme semble être littéralement écrasé par une énorme pierre, alourdie par deux autres hommes. </w:t>
      </w:r>
    </w:p>
    <w:p w:rsidR="00494354" w:rsidRPr="00675E62" w:rsidRDefault="00494354" w:rsidP="00347AA1">
      <w:p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 xml:space="preserve">3b. Dans la seconde caricature, bien au contraire, tout le monde, les trois personnes qui doivent représenter : le tiers-état, la noblesse et le clergé, portent le fardeau tous ensemble. </w:t>
      </w:r>
    </w:p>
    <w:p w:rsidR="00494354" w:rsidRPr="00675E62" w:rsidRDefault="00494354" w:rsidP="00347AA1">
      <w:p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 xml:space="preserve">A mon avis, cela signifierait </w:t>
      </w:r>
      <w:r w:rsidR="00822F62" w:rsidRPr="00675E62">
        <w:rPr>
          <w:rFonts w:ascii="Times New Roman" w:eastAsia="Calibri" w:hAnsi="Times New Roman" w:cs="Times New Roman"/>
          <w:sz w:val="24"/>
          <w:szCs w:val="24"/>
        </w:rPr>
        <w:t>qu</w:t>
      </w:r>
      <w:r w:rsidR="00822F62">
        <w:rPr>
          <w:rFonts w:ascii="Times New Roman" w:eastAsia="Calibri" w:hAnsi="Times New Roman" w:cs="Times New Roman"/>
          <w:sz w:val="24"/>
          <w:szCs w:val="24"/>
        </w:rPr>
        <w:t>’</w:t>
      </w:r>
      <w:r w:rsidR="00822F62" w:rsidRPr="00675E62">
        <w:rPr>
          <w:rFonts w:ascii="Times New Roman" w:eastAsia="Calibri" w:hAnsi="Times New Roman" w:cs="Times New Roman"/>
          <w:sz w:val="24"/>
          <w:szCs w:val="24"/>
        </w:rPr>
        <w:t>avant</w:t>
      </w:r>
      <w:r w:rsidRPr="00675E62">
        <w:rPr>
          <w:rFonts w:ascii="Times New Roman" w:eastAsia="Calibri" w:hAnsi="Times New Roman" w:cs="Times New Roman"/>
          <w:sz w:val="24"/>
          <w:szCs w:val="24"/>
        </w:rPr>
        <w:t xml:space="preserve"> le 4 août, l’égalité entre les ordres n’existait pas et que les trois ordres étaient opprimés par les autres. Tandis que, après le 4 août, on nous </w:t>
      </w:r>
      <w:r w:rsidR="00822F62">
        <w:rPr>
          <w:rFonts w:ascii="Times New Roman" w:eastAsia="Calibri" w:hAnsi="Times New Roman" w:cs="Times New Roman"/>
          <w:sz w:val="24"/>
          <w:szCs w:val="24"/>
        </w:rPr>
        <w:t>m</w:t>
      </w:r>
      <w:r w:rsidRPr="00822F62">
        <w:rPr>
          <w:rFonts w:ascii="Times New Roman" w:eastAsia="Calibri" w:hAnsi="Times New Roman" w:cs="Times New Roman"/>
          <w:sz w:val="24"/>
          <w:szCs w:val="24"/>
        </w:rPr>
        <w:t xml:space="preserve">ontre </w:t>
      </w:r>
      <w:r w:rsidRPr="00675E62">
        <w:rPr>
          <w:rFonts w:ascii="Times New Roman" w:eastAsia="Calibri" w:hAnsi="Times New Roman" w:cs="Times New Roman"/>
          <w:sz w:val="24"/>
          <w:szCs w:val="24"/>
        </w:rPr>
        <w:lastRenderedPageBreak/>
        <w:t>bien que l’égalité a été établie et qu’ils supportent tous le poids de la nation, et qu’ils sont solidaires. (BERTHO, 2017)</w:t>
      </w:r>
    </w:p>
    <w:p w:rsidR="00494354" w:rsidRPr="00675E62" w:rsidRDefault="00494354" w:rsidP="00347AA1">
      <w:pPr>
        <w:pStyle w:val="Paragraphedeliste"/>
        <w:numPr>
          <w:ilvl w:val="0"/>
          <w:numId w:val="5"/>
        </w:num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Commen</w:t>
      </w:r>
      <w:r w:rsidR="00822F62">
        <w:rPr>
          <w:rFonts w:ascii="Times New Roman" w:eastAsia="Calibri" w:hAnsi="Times New Roman" w:cs="Times New Roman"/>
          <w:sz w:val="24"/>
          <w:szCs w:val="24"/>
        </w:rPr>
        <w:t>t peut-on qualifier la société d’Ancien R</w:t>
      </w:r>
      <w:r w:rsidRPr="00675E62">
        <w:rPr>
          <w:rFonts w:ascii="Times New Roman" w:eastAsia="Calibri" w:hAnsi="Times New Roman" w:cs="Times New Roman"/>
          <w:sz w:val="24"/>
          <w:szCs w:val="24"/>
        </w:rPr>
        <w:t xml:space="preserve">égime et la nouvelle société née en 1789 ? justifiez </w:t>
      </w:r>
    </w:p>
    <w:p w:rsidR="00494354" w:rsidRPr="00675E62" w:rsidRDefault="00494354" w:rsidP="00347AA1">
      <w:p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On peut qualifier la société d’Ancien Régime d’inégalitaire car dans le (doc a,) le tiers état est totalement écrasé par la dette qu’imposent la noblesse et le clergé. Mais dans le (doc. b) tout a changé. Maintenant, les trois ordres supportent le grand fardeau de la dette nationale. La société est donc égalitaire (</w:t>
      </w:r>
      <w:proofErr w:type="spellStart"/>
      <w:r w:rsidRPr="00675E62">
        <w:rPr>
          <w:rFonts w:ascii="Times New Roman" w:eastAsia="Calibri" w:hAnsi="Times New Roman" w:cs="Times New Roman"/>
          <w:sz w:val="24"/>
          <w:szCs w:val="24"/>
        </w:rPr>
        <w:t>Alkhalil</w:t>
      </w:r>
      <w:proofErr w:type="spellEnd"/>
      <w:r w:rsidRPr="00675E62">
        <w:rPr>
          <w:rFonts w:ascii="Times New Roman" w:eastAsia="Calibri" w:hAnsi="Times New Roman" w:cs="Times New Roman"/>
          <w:sz w:val="24"/>
          <w:szCs w:val="24"/>
        </w:rPr>
        <w:t>, 2017)</w:t>
      </w:r>
    </w:p>
    <w:p w:rsidR="00494354" w:rsidRPr="00DF4149" w:rsidRDefault="00494354" w:rsidP="00347AA1">
      <w:pPr>
        <w:jc w:val="both"/>
        <w:rPr>
          <w:rFonts w:ascii="Times New Roman" w:eastAsia="Calibri" w:hAnsi="Times New Roman" w:cs="Times New Roman"/>
          <w:b/>
          <w:sz w:val="32"/>
          <w:szCs w:val="32"/>
        </w:rPr>
      </w:pPr>
    </w:p>
    <w:tbl>
      <w:tblPr>
        <w:tblStyle w:val="Grilledutableau"/>
        <w:tblW w:w="0" w:type="auto"/>
        <w:tblLook w:val="04A0"/>
      </w:tblPr>
      <w:tblGrid>
        <w:gridCol w:w="9212"/>
      </w:tblGrid>
      <w:tr w:rsidR="00DF4149" w:rsidRPr="00DF4149" w:rsidTr="00DF4149">
        <w:tc>
          <w:tcPr>
            <w:tcW w:w="9212" w:type="dxa"/>
          </w:tcPr>
          <w:p w:rsidR="00DF4149" w:rsidRPr="00DF4149" w:rsidRDefault="00DF4149" w:rsidP="00347AA1">
            <w:pPr>
              <w:jc w:val="both"/>
              <w:rPr>
                <w:rFonts w:ascii="Times New Roman" w:eastAsia="Calibri" w:hAnsi="Times New Roman" w:cs="Times New Roman"/>
                <w:b/>
                <w:sz w:val="32"/>
                <w:szCs w:val="32"/>
              </w:rPr>
            </w:pPr>
            <w:r w:rsidRPr="00DF4149">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 xml:space="preserve">              </w:t>
            </w:r>
            <w:r w:rsidR="00D379BA">
              <w:rPr>
                <w:rFonts w:ascii="Times New Roman" w:eastAsia="Calibri" w:hAnsi="Times New Roman" w:cs="Times New Roman"/>
                <w:b/>
                <w:sz w:val="32"/>
                <w:szCs w:val="32"/>
              </w:rPr>
              <w:t xml:space="preserve">          </w:t>
            </w:r>
            <w:r w:rsidRPr="00DF4149">
              <w:rPr>
                <w:rFonts w:ascii="Times New Roman" w:eastAsia="Calibri" w:hAnsi="Times New Roman" w:cs="Times New Roman"/>
                <w:b/>
                <w:sz w:val="32"/>
                <w:szCs w:val="32"/>
              </w:rPr>
              <w:t xml:space="preserve"> Séquence </w:t>
            </w:r>
            <w:r w:rsidR="00AD19BC">
              <w:rPr>
                <w:rFonts w:ascii="Times New Roman" w:eastAsia="Calibri" w:hAnsi="Times New Roman" w:cs="Times New Roman"/>
                <w:b/>
                <w:sz w:val="32"/>
                <w:szCs w:val="32"/>
              </w:rPr>
              <w:t>4</w:t>
            </w:r>
            <w:r w:rsidR="00D379BA">
              <w:rPr>
                <w:rFonts w:ascii="Times New Roman" w:eastAsia="Calibri" w:hAnsi="Times New Roman" w:cs="Times New Roman"/>
                <w:b/>
                <w:sz w:val="32"/>
                <w:szCs w:val="32"/>
              </w:rPr>
              <w:t xml:space="preserve"> : </w:t>
            </w:r>
            <w:r w:rsidRPr="00DF4149">
              <w:rPr>
                <w:rFonts w:ascii="Times New Roman" w:eastAsia="Calibri" w:hAnsi="Times New Roman" w:cs="Times New Roman"/>
                <w:b/>
                <w:sz w:val="32"/>
                <w:szCs w:val="32"/>
              </w:rPr>
              <w:t> </w:t>
            </w:r>
            <w:r w:rsidR="00D379BA" w:rsidRPr="00DF4149">
              <w:rPr>
                <w:rFonts w:ascii="Times New Roman" w:eastAsia="Calibri" w:hAnsi="Times New Roman" w:cs="Times New Roman"/>
                <w:b/>
                <w:sz w:val="24"/>
                <w:szCs w:val="24"/>
              </w:rPr>
              <w:t>21/12/ 2017</w:t>
            </w:r>
          </w:p>
          <w:p w:rsidR="00DF4149" w:rsidRPr="00DF4149" w:rsidRDefault="00DF4149" w:rsidP="00347AA1">
            <w:pPr>
              <w:jc w:val="both"/>
              <w:rPr>
                <w:rFonts w:ascii="Times New Roman" w:eastAsia="Calibri" w:hAnsi="Times New Roman" w:cs="Times New Roman"/>
                <w:b/>
                <w:sz w:val="32"/>
                <w:szCs w:val="32"/>
              </w:rPr>
            </w:pPr>
          </w:p>
        </w:tc>
      </w:tr>
    </w:tbl>
    <w:p w:rsidR="00494354" w:rsidRPr="00675E62" w:rsidRDefault="00494354" w:rsidP="00347AA1">
      <w:pPr>
        <w:jc w:val="both"/>
        <w:rPr>
          <w:rFonts w:ascii="Times New Roman" w:eastAsia="Calibri" w:hAnsi="Times New Roman" w:cs="Times New Roman"/>
          <w:sz w:val="24"/>
          <w:szCs w:val="24"/>
        </w:rPr>
      </w:pPr>
    </w:p>
    <w:p w:rsidR="00494354" w:rsidRPr="00DF4149" w:rsidRDefault="00DF4149" w:rsidP="00347AA1">
      <w:pPr>
        <w:jc w:val="both"/>
        <w:rPr>
          <w:rFonts w:ascii="Times New Roman" w:eastAsia="Calibri" w:hAnsi="Times New Roman" w:cs="Times New Roman"/>
          <w:b/>
          <w:sz w:val="24"/>
          <w:szCs w:val="24"/>
        </w:rPr>
      </w:pPr>
      <w:r w:rsidRPr="00DF4149">
        <w:rPr>
          <w:rFonts w:ascii="Times New Roman" w:eastAsia="Calibri" w:hAnsi="Times New Roman" w:cs="Times New Roman"/>
          <w:b/>
          <w:sz w:val="24"/>
          <w:szCs w:val="24"/>
        </w:rPr>
        <w:t>Histoire des Arts  (Manuel</w:t>
      </w:r>
      <w:r>
        <w:rPr>
          <w:rFonts w:ascii="Times New Roman" w:eastAsia="Calibri" w:hAnsi="Times New Roman" w:cs="Times New Roman"/>
          <w:b/>
          <w:sz w:val="24"/>
          <w:szCs w:val="24"/>
        </w:rPr>
        <w:t xml:space="preserve">, hachette Education  p 70-71). </w:t>
      </w:r>
    </w:p>
    <w:p w:rsidR="00494354" w:rsidRPr="00DF4149" w:rsidRDefault="00494354" w:rsidP="00347AA1">
      <w:pPr>
        <w:jc w:val="both"/>
        <w:rPr>
          <w:rFonts w:ascii="Times New Roman" w:eastAsia="Calibri" w:hAnsi="Times New Roman" w:cs="Times New Roman"/>
          <w:b/>
          <w:sz w:val="24"/>
          <w:szCs w:val="24"/>
        </w:rPr>
      </w:pPr>
      <w:r w:rsidRPr="00DF4149">
        <w:rPr>
          <w:rFonts w:ascii="Times New Roman" w:eastAsia="Calibri" w:hAnsi="Times New Roman" w:cs="Times New Roman"/>
          <w:b/>
          <w:sz w:val="24"/>
          <w:szCs w:val="24"/>
        </w:rPr>
        <w:t xml:space="preserve">Objectifs : </w:t>
      </w:r>
    </w:p>
    <w:p w:rsidR="00494354" w:rsidRPr="00675E62" w:rsidRDefault="00494354" w:rsidP="00347AA1">
      <w:pPr>
        <w:pStyle w:val="Paragraphedeliste"/>
        <w:numPr>
          <w:ilvl w:val="0"/>
          <w:numId w:val="1"/>
        </w:num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Identifier et analyser des œuvres d’art</w:t>
      </w:r>
    </w:p>
    <w:p w:rsidR="00494354" w:rsidRPr="00675E62" w:rsidRDefault="00494354" w:rsidP="00347AA1">
      <w:pPr>
        <w:pStyle w:val="Paragraphedeliste"/>
        <w:numPr>
          <w:ilvl w:val="0"/>
          <w:numId w:val="1"/>
        </w:num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 xml:space="preserve">Décrire et comprendre </w:t>
      </w:r>
    </w:p>
    <w:p w:rsidR="00494354" w:rsidRPr="00675E62" w:rsidRDefault="00494354" w:rsidP="00347AA1">
      <w:p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Problématique : Comment Goya peint-il la naissance du sentiment national en Europe ?</w:t>
      </w:r>
    </w:p>
    <w:p w:rsidR="00494354" w:rsidRPr="00675E62" w:rsidRDefault="00494354" w:rsidP="00347AA1">
      <w:p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 xml:space="preserve">Présenter : </w:t>
      </w:r>
    </w:p>
    <w:p w:rsidR="00494354" w:rsidRPr="00675E62" w:rsidRDefault="00494354" w:rsidP="00347AA1">
      <w:pPr>
        <w:pStyle w:val="Paragraphedeliste"/>
        <w:numPr>
          <w:ilvl w:val="0"/>
          <w:numId w:val="6"/>
        </w:num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Présentez ces deux œuvres (nature, auteur, date, lieu de conservation) en expliquant les liens qui les unissent.</w:t>
      </w:r>
    </w:p>
    <w:p w:rsidR="00494354" w:rsidRPr="00675E62" w:rsidRDefault="00494354" w:rsidP="00347AA1">
      <w:p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Décrire et comprendre</w:t>
      </w:r>
    </w:p>
    <w:p w:rsidR="00494354" w:rsidRPr="00675E62" w:rsidRDefault="00494354" w:rsidP="00347AA1">
      <w:pPr>
        <w:pStyle w:val="Paragraphedeliste"/>
        <w:numPr>
          <w:ilvl w:val="0"/>
          <w:numId w:val="6"/>
        </w:num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Comment Goya montre-t-il l’évolution de la situation entre les deux tableaux</w:t>
      </w:r>
    </w:p>
    <w:p w:rsidR="00494354" w:rsidRPr="00675E62" w:rsidRDefault="00494354" w:rsidP="00347AA1">
      <w:pPr>
        <w:pStyle w:val="Paragraphedeliste"/>
        <w:numPr>
          <w:ilvl w:val="0"/>
          <w:numId w:val="6"/>
        </w:num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Comment les espagnols sont-ils mis en valeur ?</w:t>
      </w:r>
    </w:p>
    <w:p w:rsidR="00494354" w:rsidRPr="00675E62" w:rsidRDefault="00494354" w:rsidP="00347AA1">
      <w:pPr>
        <w:pStyle w:val="Paragraphedeliste"/>
        <w:numPr>
          <w:ilvl w:val="0"/>
          <w:numId w:val="6"/>
        </w:num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Expliquez quels sentiments différents animent les espagnols dans chaque tableau Justifiez vos réponses par des éléments précis</w:t>
      </w:r>
    </w:p>
    <w:p w:rsidR="00494354" w:rsidRPr="00675E62" w:rsidRDefault="00494354" w:rsidP="00347AA1">
      <w:p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 xml:space="preserve">Conclure </w:t>
      </w:r>
    </w:p>
    <w:p w:rsidR="00494354" w:rsidRPr="00675E62" w:rsidRDefault="00494354" w:rsidP="00347AA1">
      <w:pPr>
        <w:pStyle w:val="Paragraphedeliste"/>
        <w:numPr>
          <w:ilvl w:val="0"/>
          <w:numId w:val="6"/>
        </w:num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Quelle est la prise de position de Goya dans ces deux œuvres ? justifiez vos réponses</w:t>
      </w:r>
    </w:p>
    <w:p w:rsidR="00494354" w:rsidRDefault="00494354" w:rsidP="00347AA1">
      <w:pPr>
        <w:pStyle w:val="Paragraphedeliste"/>
        <w:numPr>
          <w:ilvl w:val="0"/>
          <w:numId w:val="6"/>
        </w:numPr>
        <w:jc w:val="both"/>
        <w:rPr>
          <w:rFonts w:ascii="Times New Roman" w:eastAsia="Calibri" w:hAnsi="Times New Roman" w:cs="Times New Roman"/>
          <w:sz w:val="24"/>
          <w:szCs w:val="24"/>
        </w:rPr>
      </w:pPr>
      <w:r w:rsidRPr="00675E62">
        <w:rPr>
          <w:rFonts w:ascii="Times New Roman" w:eastAsia="Calibri" w:hAnsi="Times New Roman" w:cs="Times New Roman"/>
          <w:sz w:val="24"/>
          <w:szCs w:val="24"/>
        </w:rPr>
        <w:t>Pourquoi ces tableaux permettent-ils de comprendre ce qu’est le sentiment national ?</w:t>
      </w:r>
    </w:p>
    <w:p w:rsidR="0089244E" w:rsidRDefault="0089244E" w:rsidP="00347AA1">
      <w:pPr>
        <w:jc w:val="both"/>
        <w:rPr>
          <w:rFonts w:ascii="Times New Roman" w:eastAsia="Calibri" w:hAnsi="Times New Roman" w:cs="Times New Roman"/>
          <w:sz w:val="24"/>
          <w:szCs w:val="24"/>
        </w:rPr>
      </w:pPr>
    </w:p>
    <w:p w:rsidR="0089244E" w:rsidRDefault="0089244E" w:rsidP="00347AA1">
      <w:pPr>
        <w:jc w:val="both"/>
        <w:rPr>
          <w:rFonts w:ascii="Times New Roman" w:eastAsia="Calibri" w:hAnsi="Times New Roman" w:cs="Times New Roman"/>
          <w:sz w:val="24"/>
          <w:szCs w:val="24"/>
        </w:rPr>
      </w:pPr>
    </w:p>
    <w:p w:rsidR="0089244E" w:rsidRDefault="0089244E" w:rsidP="00347AA1">
      <w:pPr>
        <w:jc w:val="both"/>
        <w:rPr>
          <w:rFonts w:ascii="Times New Roman" w:eastAsia="Calibri" w:hAnsi="Times New Roman" w:cs="Times New Roman"/>
          <w:sz w:val="24"/>
          <w:szCs w:val="24"/>
        </w:rPr>
      </w:pPr>
    </w:p>
    <w:p w:rsidR="0089244E" w:rsidRPr="0089244E" w:rsidRDefault="0089244E" w:rsidP="00347AA1">
      <w:pPr>
        <w:jc w:val="both"/>
        <w:rPr>
          <w:rFonts w:ascii="Times New Roman" w:eastAsia="Calibri" w:hAnsi="Times New Roman" w:cs="Times New Roman"/>
          <w:sz w:val="24"/>
          <w:szCs w:val="24"/>
        </w:rPr>
      </w:pPr>
    </w:p>
    <w:tbl>
      <w:tblPr>
        <w:tblStyle w:val="Grilledutableau"/>
        <w:tblW w:w="0" w:type="auto"/>
        <w:tblLook w:val="04A0"/>
      </w:tblPr>
      <w:tblGrid>
        <w:gridCol w:w="9212"/>
      </w:tblGrid>
      <w:tr w:rsidR="00822F62" w:rsidTr="00822F62">
        <w:tc>
          <w:tcPr>
            <w:tcW w:w="9212" w:type="dxa"/>
          </w:tcPr>
          <w:p w:rsidR="00822F62" w:rsidRDefault="00822F62" w:rsidP="00347AA1">
            <w:pPr>
              <w:jc w:val="both"/>
              <w:rPr>
                <w:b/>
              </w:rPr>
            </w:pPr>
            <w:r>
              <w:rPr>
                <w:b/>
              </w:rPr>
              <w:lastRenderedPageBreak/>
              <w:t xml:space="preserve">                     </w:t>
            </w:r>
          </w:p>
          <w:p w:rsidR="00822F62" w:rsidRDefault="00822F62" w:rsidP="00347AA1">
            <w:pPr>
              <w:jc w:val="both"/>
              <w:rPr>
                <w:rFonts w:ascii="Times New Roman" w:hAnsi="Times New Roman" w:cs="Times New Roman"/>
                <w:b/>
                <w:sz w:val="24"/>
                <w:szCs w:val="24"/>
              </w:rPr>
            </w:pPr>
            <w:r>
              <w:rPr>
                <w:b/>
              </w:rPr>
              <w:t xml:space="preserve">      </w:t>
            </w:r>
            <w:r w:rsidR="00577371">
              <w:rPr>
                <w:b/>
              </w:rPr>
              <w:t xml:space="preserve">21/12/2017  </w:t>
            </w:r>
            <w:r>
              <w:rPr>
                <w:b/>
              </w:rPr>
              <w:t xml:space="preserve"> </w:t>
            </w:r>
            <w:r w:rsidRPr="00D379BA">
              <w:rPr>
                <w:b/>
              </w:rPr>
              <w:t>Bilan</w:t>
            </w:r>
            <w:r>
              <w:rPr>
                <w:b/>
              </w:rPr>
              <w:t> :</w:t>
            </w:r>
            <w:r w:rsidRPr="00D379BA">
              <w:rPr>
                <w:b/>
              </w:rPr>
              <w:t xml:space="preserve"> </w:t>
            </w:r>
            <w:r w:rsidRPr="00D379BA">
              <w:rPr>
                <w:rFonts w:ascii="Times New Roman" w:hAnsi="Times New Roman" w:cs="Times New Roman"/>
                <w:b/>
                <w:sz w:val="24"/>
                <w:szCs w:val="24"/>
              </w:rPr>
              <w:t xml:space="preserve">Chapitre 3 : La Révolution Française et l’Empire </w:t>
            </w:r>
          </w:p>
          <w:p w:rsidR="00822F62" w:rsidRDefault="00822F62" w:rsidP="00347AA1">
            <w:pPr>
              <w:jc w:val="both"/>
              <w:rPr>
                <w:rFonts w:ascii="Times New Roman" w:hAnsi="Times New Roman" w:cs="Times New Roman"/>
                <w:sz w:val="24"/>
                <w:szCs w:val="24"/>
              </w:rPr>
            </w:pPr>
          </w:p>
        </w:tc>
      </w:tr>
    </w:tbl>
    <w:p w:rsidR="00494354" w:rsidRDefault="00494354" w:rsidP="00347AA1">
      <w:pPr>
        <w:jc w:val="both"/>
        <w:rPr>
          <w:rFonts w:ascii="Times New Roman" w:hAnsi="Times New Roman" w:cs="Times New Roman"/>
          <w:sz w:val="24"/>
          <w:szCs w:val="24"/>
        </w:rPr>
      </w:pPr>
    </w:p>
    <w:p w:rsidR="00D379BA" w:rsidRPr="00663ADD" w:rsidRDefault="00D379BA" w:rsidP="00347AA1">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663ADD">
        <w:rPr>
          <w:rFonts w:ascii="Times New Roman" w:hAnsi="Times New Roman" w:cs="Times New Roman"/>
          <w:b/>
          <w:sz w:val="24"/>
          <w:szCs w:val="24"/>
        </w:rPr>
        <w:t>Problématique </w:t>
      </w:r>
      <w:r>
        <w:rPr>
          <w:rFonts w:ascii="Times New Roman" w:hAnsi="Times New Roman" w:cs="Times New Roman"/>
          <w:sz w:val="24"/>
          <w:szCs w:val="24"/>
        </w:rPr>
        <w:t xml:space="preserve">: </w:t>
      </w:r>
      <w:r w:rsidRPr="00663ADD">
        <w:rPr>
          <w:rFonts w:ascii="Times New Roman" w:hAnsi="Times New Roman" w:cs="Times New Roman"/>
          <w:b/>
          <w:sz w:val="24"/>
          <w:szCs w:val="24"/>
        </w:rPr>
        <w:t>Quels sont les apports politiques et sociaux de la Révolution et de l’Empire en France et en Europe ?</w:t>
      </w:r>
    </w:p>
    <w:p w:rsidR="00D379BA" w:rsidRPr="00675E62" w:rsidRDefault="00D379BA" w:rsidP="00347AA1">
      <w:pPr>
        <w:pStyle w:val="Paragraphedeliste"/>
        <w:numPr>
          <w:ilvl w:val="0"/>
          <w:numId w:val="7"/>
        </w:numPr>
        <w:spacing w:line="360" w:lineRule="auto"/>
        <w:jc w:val="both"/>
        <w:rPr>
          <w:rFonts w:ascii="Times New Roman" w:hAnsi="Times New Roman" w:cs="Times New Roman"/>
          <w:b/>
          <w:sz w:val="24"/>
          <w:szCs w:val="24"/>
        </w:rPr>
      </w:pPr>
      <w:r w:rsidRPr="00675E62">
        <w:rPr>
          <w:rFonts w:ascii="Times New Roman" w:hAnsi="Times New Roman" w:cs="Times New Roman"/>
          <w:b/>
          <w:sz w:val="24"/>
          <w:szCs w:val="24"/>
        </w:rPr>
        <w:t xml:space="preserve">La fin de l’Ancien Régime </w:t>
      </w:r>
    </w:p>
    <w:p w:rsidR="00D379BA" w:rsidRPr="00675E62" w:rsidRDefault="00D379BA" w:rsidP="00347AA1">
      <w:pPr>
        <w:spacing w:line="360" w:lineRule="auto"/>
        <w:jc w:val="both"/>
        <w:rPr>
          <w:rFonts w:ascii="Times New Roman" w:hAnsi="Times New Roman" w:cs="Times New Roman"/>
          <w:sz w:val="24"/>
          <w:szCs w:val="24"/>
        </w:rPr>
      </w:pPr>
      <w:r w:rsidRPr="00675E62">
        <w:rPr>
          <w:rFonts w:ascii="Times New Roman" w:hAnsi="Times New Roman" w:cs="Times New Roman"/>
          <w:sz w:val="24"/>
          <w:szCs w:val="24"/>
        </w:rPr>
        <w:t xml:space="preserve">Entre 1789-1799, la France rompt avec le système politique et social de l’Ancien Régime.  C’est une période de ruptures dans plusieurs domaines. Au plan politique, on assiste à une rupture totale avec l’absolutisme. Les  Etas généraux se transforment en Assemblée nationale constituante. Rupture avec la monarchie. La République est proclamée 21 septembre 1792. </w:t>
      </w:r>
    </w:p>
    <w:p w:rsidR="00D379BA" w:rsidRPr="00675E62" w:rsidRDefault="00D379BA" w:rsidP="00347AA1">
      <w:pPr>
        <w:spacing w:line="360" w:lineRule="auto"/>
        <w:jc w:val="both"/>
        <w:rPr>
          <w:rFonts w:ascii="Times New Roman" w:hAnsi="Times New Roman" w:cs="Times New Roman"/>
          <w:sz w:val="24"/>
          <w:szCs w:val="24"/>
        </w:rPr>
      </w:pPr>
      <w:r w:rsidRPr="00675E62">
        <w:rPr>
          <w:rFonts w:ascii="Times New Roman" w:hAnsi="Times New Roman" w:cs="Times New Roman"/>
          <w:sz w:val="24"/>
          <w:szCs w:val="24"/>
        </w:rPr>
        <w:t>Sur le plan social, la société se transforme. Les privilèges sont abolis. On instaure une société plus égalitaire avec l’adoption de Déclaration des droits de l’homme et du citoyen.</w:t>
      </w:r>
    </w:p>
    <w:p w:rsidR="00D379BA" w:rsidRPr="00675E62" w:rsidRDefault="00D379BA" w:rsidP="00347AA1">
      <w:pPr>
        <w:pStyle w:val="Paragraphedeliste"/>
        <w:numPr>
          <w:ilvl w:val="0"/>
          <w:numId w:val="7"/>
        </w:numPr>
        <w:spacing w:line="360" w:lineRule="auto"/>
        <w:jc w:val="both"/>
        <w:rPr>
          <w:rFonts w:ascii="Times New Roman" w:hAnsi="Times New Roman" w:cs="Times New Roman"/>
          <w:b/>
          <w:sz w:val="24"/>
          <w:szCs w:val="24"/>
        </w:rPr>
      </w:pPr>
      <w:r w:rsidRPr="00675E62">
        <w:rPr>
          <w:rFonts w:ascii="Times New Roman" w:hAnsi="Times New Roman" w:cs="Times New Roman"/>
          <w:b/>
          <w:sz w:val="24"/>
          <w:szCs w:val="24"/>
        </w:rPr>
        <w:t xml:space="preserve">Du consulat à l’Empire </w:t>
      </w:r>
    </w:p>
    <w:p w:rsidR="00D379BA" w:rsidRPr="00675E62" w:rsidRDefault="00D379BA" w:rsidP="00347AA1">
      <w:pPr>
        <w:spacing w:line="360" w:lineRule="auto"/>
        <w:jc w:val="both"/>
        <w:rPr>
          <w:rFonts w:ascii="Times New Roman" w:hAnsi="Times New Roman" w:cs="Times New Roman"/>
          <w:sz w:val="24"/>
          <w:szCs w:val="24"/>
        </w:rPr>
      </w:pPr>
      <w:r w:rsidRPr="00675E62">
        <w:rPr>
          <w:rFonts w:ascii="Times New Roman" w:hAnsi="Times New Roman" w:cs="Times New Roman"/>
          <w:sz w:val="24"/>
          <w:szCs w:val="24"/>
        </w:rPr>
        <w:t xml:space="preserve">Napoléon  prend le pouvoir par la force (par un coup d’Etat le 9 Novembre 1799. Il se fait sacrer empereur et poursuit l’œuvre révolutionnaire. Il  élabore le Code civil qui établit les règles identiques pour tous. Il crée une monnaie nouvelle, le franc Germinal. Il instaure une administration avec la mise en place des préfets. </w:t>
      </w:r>
    </w:p>
    <w:p w:rsidR="00D379BA" w:rsidRPr="00675E62" w:rsidRDefault="00D379BA" w:rsidP="00347AA1">
      <w:pPr>
        <w:pStyle w:val="Paragraphedeliste"/>
        <w:numPr>
          <w:ilvl w:val="0"/>
          <w:numId w:val="7"/>
        </w:numPr>
        <w:spacing w:line="360" w:lineRule="auto"/>
        <w:jc w:val="both"/>
        <w:rPr>
          <w:rFonts w:ascii="Times New Roman" w:hAnsi="Times New Roman" w:cs="Times New Roman"/>
          <w:b/>
          <w:sz w:val="24"/>
          <w:szCs w:val="24"/>
        </w:rPr>
      </w:pPr>
      <w:r w:rsidRPr="00675E62">
        <w:rPr>
          <w:rFonts w:ascii="Times New Roman" w:hAnsi="Times New Roman" w:cs="Times New Roman"/>
          <w:b/>
          <w:sz w:val="24"/>
          <w:szCs w:val="24"/>
        </w:rPr>
        <w:t>La France révolutionne l’Europe</w:t>
      </w:r>
    </w:p>
    <w:p w:rsidR="00D379BA" w:rsidRDefault="00D379BA" w:rsidP="00347AA1">
      <w:pPr>
        <w:spacing w:line="360" w:lineRule="auto"/>
        <w:jc w:val="both"/>
        <w:rPr>
          <w:rFonts w:ascii="Times New Roman" w:hAnsi="Times New Roman" w:cs="Times New Roman"/>
          <w:sz w:val="24"/>
          <w:szCs w:val="24"/>
        </w:rPr>
      </w:pPr>
      <w:r w:rsidRPr="00675E62">
        <w:rPr>
          <w:rFonts w:ascii="Times New Roman" w:hAnsi="Times New Roman" w:cs="Times New Roman"/>
          <w:sz w:val="24"/>
          <w:szCs w:val="24"/>
        </w:rPr>
        <w:t>La Révolution française a eu de répercutions en Europe. Les idées de la Révolution se diffusent : les guerres révolutionnaires éclatent au nom de l’unité, la liberté et l’égalité. Ce qui éveille un sentiment national en Europe. La mise en place d’un régime démocratique inspire les autres peuples d’Europe. Après la défaite de Napoléon à Waterloo, les monarchies reprennent le pouvoir. Le congrès de Vienne restaure l’ordre ancien et redessine la carte de l’Europe.</w:t>
      </w:r>
    </w:p>
    <w:p w:rsidR="00577371" w:rsidRDefault="00577371" w:rsidP="00347AA1">
      <w:pPr>
        <w:spacing w:line="360" w:lineRule="auto"/>
        <w:jc w:val="both"/>
        <w:rPr>
          <w:rFonts w:ascii="Times New Roman" w:hAnsi="Times New Roman" w:cs="Times New Roman"/>
          <w:sz w:val="24"/>
          <w:szCs w:val="24"/>
        </w:rPr>
      </w:pPr>
    </w:p>
    <w:p w:rsidR="00577371" w:rsidRDefault="00577371" w:rsidP="00347AA1">
      <w:pPr>
        <w:spacing w:line="360" w:lineRule="auto"/>
        <w:jc w:val="both"/>
        <w:rPr>
          <w:rFonts w:ascii="Times New Roman" w:hAnsi="Times New Roman" w:cs="Times New Roman"/>
          <w:sz w:val="24"/>
          <w:szCs w:val="24"/>
        </w:rPr>
      </w:pPr>
    </w:p>
    <w:p w:rsidR="00577371" w:rsidRDefault="00577371" w:rsidP="00347AA1">
      <w:pPr>
        <w:spacing w:line="360" w:lineRule="auto"/>
        <w:jc w:val="both"/>
        <w:rPr>
          <w:rFonts w:ascii="Times New Roman" w:hAnsi="Times New Roman" w:cs="Times New Roman"/>
          <w:sz w:val="24"/>
          <w:szCs w:val="24"/>
        </w:rPr>
      </w:pPr>
    </w:p>
    <w:p w:rsidR="00577371" w:rsidRDefault="00577371" w:rsidP="00347AA1">
      <w:pPr>
        <w:spacing w:line="360" w:lineRule="auto"/>
        <w:jc w:val="both"/>
        <w:rPr>
          <w:rFonts w:ascii="Times New Roman" w:hAnsi="Times New Roman" w:cs="Times New Roman"/>
          <w:sz w:val="24"/>
          <w:szCs w:val="24"/>
        </w:rPr>
      </w:pPr>
    </w:p>
    <w:p w:rsidR="00D379BA" w:rsidRPr="00D379BA" w:rsidRDefault="00822F62" w:rsidP="00347AA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379BA" w:rsidRPr="00D379BA">
        <w:rPr>
          <w:rFonts w:ascii="Times New Roman" w:hAnsi="Times New Roman" w:cs="Times New Roman"/>
          <w:b/>
          <w:sz w:val="24"/>
          <w:szCs w:val="24"/>
        </w:rPr>
        <w:t>Quelques auteurs sur la question</w:t>
      </w:r>
    </w:p>
    <w:p w:rsidR="00D379BA" w:rsidRPr="00D379BA" w:rsidRDefault="00D379BA" w:rsidP="00347AA1">
      <w:pPr>
        <w:spacing w:line="360" w:lineRule="auto"/>
        <w:jc w:val="both"/>
        <w:rPr>
          <w:rFonts w:ascii="Times New Roman" w:hAnsi="Times New Roman" w:cs="Times New Roman"/>
          <w:sz w:val="24"/>
          <w:szCs w:val="24"/>
        </w:rPr>
      </w:pPr>
      <w:r w:rsidRPr="00D379BA">
        <w:rPr>
          <w:rFonts w:ascii="Times New Roman" w:hAnsi="Times New Roman" w:cs="Times New Roman"/>
          <w:b/>
          <w:bCs/>
          <w:sz w:val="24"/>
          <w:szCs w:val="24"/>
        </w:rPr>
        <w:t xml:space="preserve">Marcello </w:t>
      </w:r>
      <w:proofErr w:type="spellStart"/>
      <w:r w:rsidRPr="00D379BA">
        <w:rPr>
          <w:rFonts w:ascii="Times New Roman" w:hAnsi="Times New Roman" w:cs="Times New Roman"/>
          <w:b/>
          <w:bCs/>
          <w:sz w:val="24"/>
          <w:szCs w:val="24"/>
        </w:rPr>
        <w:t>Bacciarelli</w:t>
      </w:r>
      <w:proofErr w:type="spellEnd"/>
      <w:r w:rsidRPr="00D379BA">
        <w:rPr>
          <w:rFonts w:ascii="Times New Roman" w:hAnsi="Times New Roman" w:cs="Times New Roman"/>
          <w:sz w:val="24"/>
          <w:szCs w:val="24"/>
        </w:rPr>
        <w:t xml:space="preserve">, né à </w:t>
      </w:r>
      <w:hyperlink r:id="rId5" w:tooltip="Rome" w:history="1">
        <w:r w:rsidRPr="00D379BA">
          <w:rPr>
            <w:rStyle w:val="Lienhypertexte"/>
            <w:rFonts w:ascii="Times New Roman" w:hAnsi="Times New Roman" w:cs="Times New Roman"/>
            <w:color w:val="auto"/>
            <w:sz w:val="24"/>
            <w:szCs w:val="24"/>
            <w:u w:val="none"/>
          </w:rPr>
          <w:t>Rome</w:t>
        </w:r>
      </w:hyperlink>
      <w:r w:rsidRPr="00D379BA">
        <w:rPr>
          <w:rFonts w:ascii="Times New Roman" w:hAnsi="Times New Roman" w:cs="Times New Roman"/>
          <w:sz w:val="24"/>
          <w:szCs w:val="24"/>
        </w:rPr>
        <w:t xml:space="preserve"> le </w:t>
      </w:r>
      <w:hyperlink r:id="rId6" w:tooltip="16 février" w:history="1">
        <w:r w:rsidRPr="00D379BA">
          <w:rPr>
            <w:rStyle w:val="Lienhypertexte"/>
            <w:rFonts w:ascii="Times New Roman" w:hAnsi="Times New Roman" w:cs="Times New Roman"/>
            <w:color w:val="auto"/>
            <w:sz w:val="24"/>
            <w:szCs w:val="24"/>
            <w:u w:val="none"/>
          </w:rPr>
          <w:t>16 février</w:t>
        </w:r>
      </w:hyperlink>
      <w:r w:rsidRPr="00D379BA">
        <w:rPr>
          <w:rFonts w:ascii="Times New Roman" w:hAnsi="Times New Roman" w:cs="Times New Roman"/>
          <w:sz w:val="24"/>
          <w:szCs w:val="24"/>
        </w:rPr>
        <w:t xml:space="preserve"> </w:t>
      </w:r>
      <w:hyperlink r:id="rId7" w:tooltip="1731" w:history="1">
        <w:r w:rsidRPr="00D379BA">
          <w:rPr>
            <w:rStyle w:val="Lienhypertexte"/>
            <w:rFonts w:ascii="Times New Roman" w:hAnsi="Times New Roman" w:cs="Times New Roman"/>
            <w:color w:val="auto"/>
            <w:sz w:val="24"/>
            <w:szCs w:val="24"/>
            <w:u w:val="none"/>
          </w:rPr>
          <w:t>1731</w:t>
        </w:r>
      </w:hyperlink>
      <w:r w:rsidRPr="00D379BA">
        <w:rPr>
          <w:rFonts w:ascii="Times New Roman" w:hAnsi="Times New Roman" w:cs="Times New Roman"/>
          <w:sz w:val="24"/>
          <w:szCs w:val="24"/>
        </w:rPr>
        <w:t xml:space="preserve">, mort à </w:t>
      </w:r>
      <w:hyperlink r:id="rId8" w:tooltip="Varsovie" w:history="1">
        <w:r w:rsidRPr="00D379BA">
          <w:rPr>
            <w:rStyle w:val="Lienhypertexte"/>
            <w:rFonts w:ascii="Times New Roman" w:hAnsi="Times New Roman" w:cs="Times New Roman"/>
            <w:color w:val="auto"/>
            <w:sz w:val="24"/>
            <w:szCs w:val="24"/>
            <w:u w:val="none"/>
          </w:rPr>
          <w:t>Varsovie</w:t>
        </w:r>
      </w:hyperlink>
      <w:r w:rsidRPr="00D379BA">
        <w:rPr>
          <w:rFonts w:ascii="Times New Roman" w:hAnsi="Times New Roman" w:cs="Times New Roman"/>
          <w:sz w:val="24"/>
          <w:szCs w:val="24"/>
        </w:rPr>
        <w:t xml:space="preserve"> le </w:t>
      </w:r>
      <w:hyperlink r:id="rId9" w:tooltip="5 janvier" w:history="1">
        <w:r w:rsidRPr="00D379BA">
          <w:rPr>
            <w:rStyle w:val="Lienhypertexte"/>
            <w:rFonts w:ascii="Times New Roman" w:hAnsi="Times New Roman" w:cs="Times New Roman"/>
            <w:color w:val="auto"/>
            <w:sz w:val="24"/>
            <w:szCs w:val="24"/>
            <w:u w:val="none"/>
          </w:rPr>
          <w:t>5</w:t>
        </w:r>
      </w:hyperlink>
      <w:r w:rsidRPr="00D379BA">
        <w:rPr>
          <w:rFonts w:ascii="Times New Roman" w:hAnsi="Times New Roman" w:cs="Times New Roman"/>
          <w:sz w:val="24"/>
          <w:szCs w:val="24"/>
        </w:rPr>
        <w:t xml:space="preserve"> </w:t>
      </w:r>
      <w:hyperlink r:id="rId10" w:tooltip="Janvier 1818" w:history="1">
        <w:r w:rsidRPr="00D379BA">
          <w:rPr>
            <w:rStyle w:val="Lienhypertexte"/>
            <w:rFonts w:ascii="Times New Roman" w:hAnsi="Times New Roman" w:cs="Times New Roman"/>
            <w:color w:val="auto"/>
            <w:sz w:val="24"/>
            <w:szCs w:val="24"/>
            <w:u w:val="none"/>
          </w:rPr>
          <w:t>janvier</w:t>
        </w:r>
      </w:hyperlink>
      <w:r w:rsidRPr="00D379BA">
        <w:rPr>
          <w:rFonts w:ascii="Times New Roman" w:hAnsi="Times New Roman" w:cs="Times New Roman"/>
          <w:sz w:val="24"/>
          <w:szCs w:val="24"/>
        </w:rPr>
        <w:t xml:space="preserve"> </w:t>
      </w:r>
      <w:hyperlink r:id="rId11" w:tooltip="1818" w:history="1">
        <w:r w:rsidRPr="00D379BA">
          <w:rPr>
            <w:rStyle w:val="Lienhypertexte"/>
            <w:rFonts w:ascii="Times New Roman" w:hAnsi="Times New Roman" w:cs="Times New Roman"/>
            <w:color w:val="auto"/>
            <w:sz w:val="24"/>
            <w:szCs w:val="24"/>
            <w:u w:val="none"/>
          </w:rPr>
          <w:t>1818</w:t>
        </w:r>
      </w:hyperlink>
      <w:r w:rsidRPr="00D379BA">
        <w:rPr>
          <w:rFonts w:ascii="Times New Roman" w:hAnsi="Times New Roman" w:cs="Times New Roman"/>
          <w:sz w:val="24"/>
          <w:szCs w:val="24"/>
        </w:rPr>
        <w:t xml:space="preserve">, est un </w:t>
      </w:r>
      <w:hyperlink r:id="rId12" w:tooltip="Artiste peintre" w:history="1">
        <w:r w:rsidRPr="00D379BA">
          <w:rPr>
            <w:rStyle w:val="Lienhypertexte"/>
            <w:rFonts w:ascii="Times New Roman" w:hAnsi="Times New Roman" w:cs="Times New Roman"/>
            <w:color w:val="auto"/>
            <w:sz w:val="24"/>
            <w:szCs w:val="24"/>
            <w:u w:val="none"/>
          </w:rPr>
          <w:t>peintre</w:t>
        </w:r>
      </w:hyperlink>
      <w:r w:rsidRPr="00D379BA">
        <w:rPr>
          <w:rFonts w:ascii="Times New Roman" w:hAnsi="Times New Roman" w:cs="Times New Roman"/>
          <w:sz w:val="24"/>
          <w:szCs w:val="24"/>
        </w:rPr>
        <w:t xml:space="preserve"> </w:t>
      </w:r>
      <w:hyperlink r:id="rId13" w:tooltip="Italien" w:history="1">
        <w:r w:rsidRPr="00D379BA">
          <w:rPr>
            <w:rStyle w:val="Lienhypertexte"/>
            <w:rFonts w:ascii="Times New Roman" w:hAnsi="Times New Roman" w:cs="Times New Roman"/>
            <w:color w:val="auto"/>
            <w:sz w:val="24"/>
            <w:szCs w:val="24"/>
            <w:u w:val="none"/>
          </w:rPr>
          <w:t>italien</w:t>
        </w:r>
      </w:hyperlink>
      <w:r w:rsidRPr="00D379BA">
        <w:rPr>
          <w:rFonts w:ascii="Times New Roman" w:hAnsi="Times New Roman" w:cs="Times New Roman"/>
          <w:sz w:val="24"/>
          <w:szCs w:val="24"/>
        </w:rPr>
        <w:t xml:space="preserve">. Il est l’auteur du tableau montrant </w:t>
      </w:r>
      <w:r w:rsidRPr="00D379BA">
        <w:rPr>
          <w:rFonts w:ascii="Times New Roman" w:hAnsi="Times New Roman" w:cs="Times New Roman"/>
          <w:i/>
          <w:iCs/>
          <w:sz w:val="24"/>
          <w:szCs w:val="24"/>
        </w:rPr>
        <w:t>Napoléon qui remet la Constitution au Grand duché de Varsovie</w:t>
      </w:r>
      <w:r w:rsidRPr="00D379BA">
        <w:rPr>
          <w:rFonts w:ascii="Times New Roman" w:hAnsi="Times New Roman" w:cs="Times New Roman"/>
          <w:sz w:val="24"/>
          <w:szCs w:val="24"/>
        </w:rPr>
        <w:t xml:space="preserve"> (1807), </w:t>
      </w:r>
      <w:hyperlink r:id="rId14" w:tooltip="Musée national de Varsovie" w:history="1">
        <w:r w:rsidRPr="00D379BA">
          <w:rPr>
            <w:rStyle w:val="Lienhypertexte"/>
            <w:rFonts w:ascii="Times New Roman" w:hAnsi="Times New Roman" w:cs="Times New Roman"/>
            <w:color w:val="auto"/>
            <w:sz w:val="24"/>
            <w:szCs w:val="24"/>
            <w:u w:val="none"/>
          </w:rPr>
          <w:t>musée national de Varsov</w:t>
        </w:r>
      </w:hyperlink>
      <w:r w:rsidRPr="00D379BA">
        <w:rPr>
          <w:rFonts w:ascii="Times New Roman" w:hAnsi="Times New Roman" w:cs="Times New Roman"/>
          <w:sz w:val="24"/>
          <w:szCs w:val="24"/>
        </w:rPr>
        <w:t>ie.</w:t>
      </w:r>
    </w:p>
    <w:p w:rsidR="00D379BA" w:rsidRPr="00D379BA" w:rsidRDefault="00D379BA" w:rsidP="00347AA1">
      <w:pPr>
        <w:spacing w:line="360" w:lineRule="auto"/>
        <w:jc w:val="both"/>
        <w:rPr>
          <w:rFonts w:ascii="Times New Roman" w:hAnsi="Times New Roman" w:cs="Times New Roman"/>
          <w:sz w:val="24"/>
          <w:szCs w:val="24"/>
        </w:rPr>
      </w:pPr>
      <w:r w:rsidRPr="00D379BA">
        <w:rPr>
          <w:rFonts w:ascii="Times New Roman" w:hAnsi="Times New Roman" w:cs="Times New Roman"/>
          <w:b/>
          <w:bCs/>
          <w:sz w:val="24"/>
          <w:szCs w:val="24"/>
        </w:rPr>
        <w:t xml:space="preserve">Francisco José de Goya  </w:t>
      </w:r>
      <w:r w:rsidRPr="00D379BA">
        <w:rPr>
          <w:rFonts w:ascii="Times New Roman" w:hAnsi="Times New Roman" w:cs="Times New Roman"/>
          <w:sz w:val="24"/>
          <w:szCs w:val="24"/>
        </w:rPr>
        <w:t xml:space="preserve">né le </w:t>
      </w:r>
      <w:hyperlink r:id="rId15" w:tooltip="30 mars" w:history="1">
        <w:r w:rsidRPr="00D379BA">
          <w:rPr>
            <w:rStyle w:val="Lienhypertexte"/>
            <w:rFonts w:ascii="Times New Roman" w:hAnsi="Times New Roman" w:cs="Times New Roman"/>
            <w:color w:val="auto"/>
            <w:sz w:val="24"/>
            <w:szCs w:val="24"/>
            <w:u w:val="none"/>
          </w:rPr>
          <w:t>30 mars</w:t>
        </w:r>
      </w:hyperlink>
      <w:r w:rsidRPr="00D379BA">
        <w:rPr>
          <w:rFonts w:ascii="Times New Roman" w:hAnsi="Times New Roman" w:cs="Times New Roman"/>
          <w:sz w:val="24"/>
          <w:szCs w:val="24"/>
        </w:rPr>
        <w:t xml:space="preserve"> </w:t>
      </w:r>
      <w:hyperlink r:id="rId16" w:tooltip="1746 en arts plastiques" w:history="1">
        <w:r w:rsidRPr="00D379BA">
          <w:rPr>
            <w:rStyle w:val="Lienhypertexte"/>
            <w:rFonts w:ascii="Times New Roman" w:hAnsi="Times New Roman" w:cs="Times New Roman"/>
            <w:color w:val="auto"/>
            <w:sz w:val="24"/>
            <w:szCs w:val="24"/>
            <w:u w:val="none"/>
          </w:rPr>
          <w:t>1746</w:t>
        </w:r>
      </w:hyperlink>
      <w:r w:rsidRPr="00D379BA">
        <w:rPr>
          <w:rFonts w:ascii="Times New Roman" w:hAnsi="Times New Roman" w:cs="Times New Roman"/>
          <w:sz w:val="24"/>
          <w:szCs w:val="24"/>
        </w:rPr>
        <w:t xml:space="preserve"> et mort le </w:t>
      </w:r>
      <w:hyperlink r:id="rId17" w:tooltip="16 avril" w:history="1">
        <w:r w:rsidRPr="00D379BA">
          <w:rPr>
            <w:rStyle w:val="Lienhypertexte"/>
            <w:rFonts w:ascii="Times New Roman" w:hAnsi="Times New Roman" w:cs="Times New Roman"/>
            <w:color w:val="auto"/>
            <w:sz w:val="24"/>
            <w:szCs w:val="24"/>
            <w:u w:val="none"/>
          </w:rPr>
          <w:t>16</w:t>
        </w:r>
      </w:hyperlink>
      <w:r w:rsidRPr="00D379BA">
        <w:rPr>
          <w:rFonts w:ascii="Times New Roman" w:hAnsi="Times New Roman" w:cs="Times New Roman"/>
          <w:sz w:val="24"/>
          <w:szCs w:val="24"/>
        </w:rPr>
        <w:t xml:space="preserve"> </w:t>
      </w:r>
      <w:hyperlink r:id="rId18" w:tooltip="Avril 1828" w:history="1">
        <w:r w:rsidRPr="00D379BA">
          <w:rPr>
            <w:rStyle w:val="Lienhypertexte"/>
            <w:rFonts w:ascii="Times New Roman" w:hAnsi="Times New Roman" w:cs="Times New Roman"/>
            <w:color w:val="auto"/>
            <w:sz w:val="24"/>
            <w:szCs w:val="24"/>
            <w:u w:val="none"/>
          </w:rPr>
          <w:t>avril</w:t>
        </w:r>
      </w:hyperlink>
      <w:r w:rsidRPr="00D379BA">
        <w:rPr>
          <w:rFonts w:ascii="Times New Roman" w:hAnsi="Times New Roman" w:cs="Times New Roman"/>
          <w:sz w:val="24"/>
          <w:szCs w:val="24"/>
        </w:rPr>
        <w:t xml:space="preserve"> </w:t>
      </w:r>
      <w:hyperlink r:id="rId19" w:tooltip="1828" w:history="1">
        <w:r w:rsidRPr="00D379BA">
          <w:rPr>
            <w:rStyle w:val="Lienhypertexte"/>
            <w:rFonts w:ascii="Times New Roman" w:hAnsi="Times New Roman" w:cs="Times New Roman"/>
            <w:color w:val="auto"/>
            <w:sz w:val="24"/>
            <w:szCs w:val="24"/>
            <w:u w:val="none"/>
          </w:rPr>
          <w:t>1828</w:t>
        </w:r>
      </w:hyperlink>
      <w:r w:rsidRPr="00D379BA">
        <w:rPr>
          <w:rFonts w:ascii="Times New Roman" w:hAnsi="Times New Roman" w:cs="Times New Roman"/>
          <w:sz w:val="24"/>
          <w:szCs w:val="24"/>
        </w:rPr>
        <w:t xml:space="preserve"> à </w:t>
      </w:r>
      <w:hyperlink r:id="rId20" w:tooltip="Bordeaux" w:history="1">
        <w:r w:rsidRPr="00D379BA">
          <w:rPr>
            <w:rStyle w:val="Lienhypertexte"/>
            <w:rFonts w:ascii="Times New Roman" w:hAnsi="Times New Roman" w:cs="Times New Roman"/>
            <w:color w:val="auto"/>
            <w:sz w:val="24"/>
            <w:szCs w:val="24"/>
            <w:u w:val="none"/>
          </w:rPr>
          <w:t>Bordeaux</w:t>
        </w:r>
      </w:hyperlink>
      <w:r w:rsidRPr="00D379BA">
        <w:rPr>
          <w:rFonts w:ascii="Times New Roman" w:hAnsi="Times New Roman" w:cs="Times New Roman"/>
          <w:sz w:val="24"/>
          <w:szCs w:val="24"/>
        </w:rPr>
        <w:t xml:space="preserve">, en </w:t>
      </w:r>
      <w:hyperlink r:id="rId21" w:tooltip="France" w:history="1">
        <w:r w:rsidRPr="00D379BA">
          <w:rPr>
            <w:rStyle w:val="Lienhypertexte"/>
            <w:rFonts w:ascii="Times New Roman" w:hAnsi="Times New Roman" w:cs="Times New Roman"/>
            <w:color w:val="auto"/>
            <w:sz w:val="24"/>
            <w:szCs w:val="24"/>
            <w:u w:val="none"/>
          </w:rPr>
          <w:t>France</w:t>
        </w:r>
      </w:hyperlink>
      <w:r w:rsidRPr="00D379BA">
        <w:rPr>
          <w:rFonts w:ascii="Times New Roman" w:hAnsi="Times New Roman" w:cs="Times New Roman"/>
          <w:sz w:val="24"/>
          <w:szCs w:val="24"/>
        </w:rPr>
        <w:t xml:space="preserve">, est un </w:t>
      </w:r>
      <w:hyperlink r:id="rId22" w:tooltip="Artiste peintre" w:history="1">
        <w:r w:rsidRPr="00D379BA">
          <w:rPr>
            <w:rStyle w:val="Lienhypertexte"/>
            <w:rFonts w:ascii="Times New Roman" w:hAnsi="Times New Roman" w:cs="Times New Roman"/>
            <w:color w:val="auto"/>
            <w:sz w:val="24"/>
            <w:szCs w:val="24"/>
            <w:u w:val="none"/>
          </w:rPr>
          <w:t>peintre</w:t>
        </w:r>
      </w:hyperlink>
      <w:r w:rsidRPr="00D379BA">
        <w:rPr>
          <w:rFonts w:ascii="Times New Roman" w:hAnsi="Times New Roman" w:cs="Times New Roman"/>
          <w:sz w:val="24"/>
          <w:szCs w:val="24"/>
        </w:rPr>
        <w:t xml:space="preserve"> et </w:t>
      </w:r>
      <w:hyperlink r:id="rId23" w:tooltip="Gravure" w:history="1">
        <w:r w:rsidRPr="00D379BA">
          <w:rPr>
            <w:rStyle w:val="Lienhypertexte"/>
            <w:rFonts w:ascii="Times New Roman" w:hAnsi="Times New Roman" w:cs="Times New Roman"/>
            <w:color w:val="auto"/>
            <w:sz w:val="24"/>
            <w:szCs w:val="24"/>
            <w:u w:val="none"/>
          </w:rPr>
          <w:t>graveur</w:t>
        </w:r>
      </w:hyperlink>
      <w:r w:rsidRPr="00D379BA">
        <w:rPr>
          <w:rFonts w:ascii="Times New Roman" w:hAnsi="Times New Roman" w:cs="Times New Roman"/>
          <w:sz w:val="24"/>
          <w:szCs w:val="24"/>
        </w:rPr>
        <w:t xml:space="preserve"> </w:t>
      </w:r>
      <w:hyperlink r:id="rId24" w:tooltip="Espagne" w:history="1">
        <w:r w:rsidRPr="00D379BA">
          <w:rPr>
            <w:rStyle w:val="Lienhypertexte"/>
            <w:rFonts w:ascii="Times New Roman" w:hAnsi="Times New Roman" w:cs="Times New Roman"/>
            <w:color w:val="auto"/>
            <w:sz w:val="24"/>
            <w:szCs w:val="24"/>
            <w:u w:val="none"/>
          </w:rPr>
          <w:t>espagnol</w:t>
        </w:r>
      </w:hyperlink>
      <w:r w:rsidRPr="00D379BA">
        <w:rPr>
          <w:rFonts w:ascii="Times New Roman" w:hAnsi="Times New Roman" w:cs="Times New Roman"/>
          <w:sz w:val="24"/>
          <w:szCs w:val="24"/>
        </w:rPr>
        <w:t xml:space="preserve">. Son œuvre inclut des peintures de chevalet, des peintures murales, des gravures et des dessins. Il introduisit plusieurs ruptures stylistiques qui initièrent le </w:t>
      </w:r>
      <w:hyperlink r:id="rId25" w:tooltip="Romantisme" w:history="1">
        <w:r w:rsidRPr="00D379BA">
          <w:rPr>
            <w:rStyle w:val="Lienhypertexte"/>
            <w:rFonts w:ascii="Times New Roman" w:hAnsi="Times New Roman" w:cs="Times New Roman"/>
            <w:color w:val="auto"/>
            <w:sz w:val="24"/>
            <w:szCs w:val="24"/>
            <w:u w:val="none"/>
          </w:rPr>
          <w:t>romantisme</w:t>
        </w:r>
      </w:hyperlink>
      <w:r w:rsidRPr="00D379BA">
        <w:rPr>
          <w:rFonts w:ascii="Times New Roman" w:hAnsi="Times New Roman" w:cs="Times New Roman"/>
          <w:sz w:val="24"/>
          <w:szCs w:val="24"/>
        </w:rPr>
        <w:t xml:space="preserve"> et annoncèrent le début de la </w:t>
      </w:r>
      <w:hyperlink r:id="rId26" w:anchor="Peinture_moderne_et_contemporaine" w:tooltip="Histoire de la peinture" w:history="1">
        <w:r w:rsidRPr="00D379BA">
          <w:rPr>
            <w:rStyle w:val="Lienhypertexte"/>
            <w:rFonts w:ascii="Times New Roman" w:hAnsi="Times New Roman" w:cs="Times New Roman"/>
            <w:color w:val="auto"/>
            <w:sz w:val="24"/>
            <w:szCs w:val="24"/>
            <w:u w:val="none"/>
          </w:rPr>
          <w:t>peinture contemporaine</w:t>
        </w:r>
      </w:hyperlink>
      <w:r w:rsidRPr="00D379BA">
        <w:rPr>
          <w:rFonts w:ascii="Times New Roman" w:hAnsi="Times New Roman" w:cs="Times New Roman"/>
          <w:sz w:val="24"/>
          <w:szCs w:val="24"/>
        </w:rPr>
        <w:t xml:space="preserve">. L’art goyesque est considéré comme précurseur des avant-gardes picturales du </w:t>
      </w:r>
      <w:r w:rsidRPr="00D379BA">
        <w:rPr>
          <w:rStyle w:val="romain"/>
          <w:rFonts w:ascii="Times New Roman" w:hAnsi="Times New Roman" w:cs="Times New Roman"/>
          <w:sz w:val="24"/>
          <w:szCs w:val="24"/>
        </w:rPr>
        <w:t>XX</w:t>
      </w:r>
      <w:r w:rsidRPr="00D379BA">
        <w:rPr>
          <w:rFonts w:ascii="Times New Roman" w:hAnsi="Times New Roman" w:cs="Times New Roman"/>
          <w:sz w:val="24"/>
          <w:szCs w:val="24"/>
          <w:vertAlign w:val="superscript"/>
        </w:rPr>
        <w:t>e</w:t>
      </w:r>
      <w:r w:rsidRPr="00D379BA">
        <w:rPr>
          <w:rFonts w:ascii="Times New Roman" w:hAnsi="Times New Roman" w:cs="Times New Roman"/>
          <w:sz w:val="24"/>
          <w:szCs w:val="24"/>
        </w:rPr>
        <w:t> siècle.</w:t>
      </w:r>
    </w:p>
    <w:p w:rsidR="00D379BA" w:rsidRPr="00D379BA" w:rsidRDefault="00D379BA" w:rsidP="00347AA1">
      <w:pPr>
        <w:pStyle w:val="NormalWeb"/>
        <w:spacing w:line="360" w:lineRule="auto"/>
        <w:jc w:val="both"/>
      </w:pPr>
      <w:r w:rsidRPr="00D379BA">
        <w:rPr>
          <w:b/>
          <w:bCs/>
        </w:rPr>
        <w:t xml:space="preserve">Marie </w:t>
      </w:r>
      <w:proofErr w:type="spellStart"/>
      <w:r w:rsidRPr="00D379BA">
        <w:rPr>
          <w:b/>
          <w:bCs/>
        </w:rPr>
        <w:t>Gouze</w:t>
      </w:r>
      <w:proofErr w:type="spellEnd"/>
      <w:r w:rsidRPr="00D379BA">
        <w:t xml:space="preserve">, dite </w:t>
      </w:r>
      <w:r w:rsidRPr="00D379BA">
        <w:rPr>
          <w:b/>
          <w:bCs/>
        </w:rPr>
        <w:t>Olympe de Gouges</w:t>
      </w:r>
      <w:r w:rsidRPr="00D379BA">
        <w:t xml:space="preserve"> née à </w:t>
      </w:r>
      <w:hyperlink r:id="rId27" w:tooltip="Montauban" w:history="1">
        <w:r w:rsidRPr="00D379BA">
          <w:rPr>
            <w:rStyle w:val="Lienhypertexte"/>
            <w:color w:val="auto"/>
            <w:u w:val="none"/>
          </w:rPr>
          <w:t>Montauban</w:t>
        </w:r>
      </w:hyperlink>
      <w:r w:rsidRPr="00D379BA">
        <w:t xml:space="preserve"> le </w:t>
      </w:r>
      <w:hyperlink r:id="rId28" w:tooltip="7 mai" w:history="1">
        <w:r w:rsidRPr="00D379BA">
          <w:rPr>
            <w:rStyle w:val="Lienhypertexte"/>
            <w:color w:val="auto"/>
            <w:u w:val="none"/>
          </w:rPr>
          <w:t>7 mai</w:t>
        </w:r>
      </w:hyperlink>
      <w:r w:rsidRPr="00D379BA">
        <w:t xml:space="preserve"> </w:t>
      </w:r>
      <w:hyperlink r:id="rId29" w:tooltip="1748" w:history="1">
        <w:r w:rsidRPr="00D379BA">
          <w:rPr>
            <w:rStyle w:val="Lienhypertexte"/>
            <w:color w:val="auto"/>
            <w:u w:val="none"/>
          </w:rPr>
          <w:t>1748</w:t>
        </w:r>
      </w:hyperlink>
      <w:r w:rsidRPr="00D379BA">
        <w:t xml:space="preserve"> et morte guillotinée à </w:t>
      </w:r>
      <w:hyperlink r:id="rId30" w:tooltip="Paris" w:history="1">
        <w:r w:rsidRPr="00D379BA">
          <w:rPr>
            <w:rStyle w:val="Lienhypertexte"/>
            <w:color w:val="auto"/>
            <w:u w:val="none"/>
          </w:rPr>
          <w:t>Paris</w:t>
        </w:r>
      </w:hyperlink>
      <w:r w:rsidRPr="00D379BA">
        <w:t xml:space="preserve"> le </w:t>
      </w:r>
      <w:hyperlink r:id="rId31" w:tooltip="3 novembre" w:history="1">
        <w:r w:rsidRPr="00D379BA">
          <w:rPr>
            <w:rStyle w:val="Lienhypertexte"/>
            <w:color w:val="auto"/>
            <w:u w:val="none"/>
          </w:rPr>
          <w:t>3</w:t>
        </w:r>
      </w:hyperlink>
      <w:r w:rsidRPr="00D379BA">
        <w:t xml:space="preserve"> </w:t>
      </w:r>
      <w:hyperlink r:id="rId32" w:tooltip="Novembre 1793" w:history="1">
        <w:r w:rsidRPr="00D379BA">
          <w:rPr>
            <w:rStyle w:val="Lienhypertexte"/>
            <w:color w:val="auto"/>
            <w:u w:val="none"/>
          </w:rPr>
          <w:t>novembre</w:t>
        </w:r>
      </w:hyperlink>
      <w:r w:rsidRPr="00D379BA">
        <w:t xml:space="preserve"> </w:t>
      </w:r>
      <w:hyperlink r:id="rId33" w:tooltip="1793" w:history="1">
        <w:r w:rsidRPr="00D379BA">
          <w:rPr>
            <w:rStyle w:val="Lienhypertexte"/>
            <w:color w:val="auto"/>
            <w:u w:val="none"/>
          </w:rPr>
          <w:t>1793</w:t>
        </w:r>
      </w:hyperlink>
      <w:r w:rsidRPr="00D379BA">
        <w:t xml:space="preserve">, est une </w:t>
      </w:r>
      <w:hyperlink r:id="rId34" w:tooltip="Femme de lettres" w:history="1">
        <w:r w:rsidRPr="00D379BA">
          <w:rPr>
            <w:rStyle w:val="Lienhypertexte"/>
            <w:color w:val="auto"/>
            <w:u w:val="none"/>
          </w:rPr>
          <w:t>femme de lettres</w:t>
        </w:r>
      </w:hyperlink>
      <w:r w:rsidRPr="00D379BA">
        <w:t xml:space="preserve"> </w:t>
      </w:r>
      <w:hyperlink r:id="rId35" w:tooltip="France" w:history="1">
        <w:r w:rsidRPr="00D379BA">
          <w:rPr>
            <w:rStyle w:val="Lienhypertexte"/>
            <w:color w:val="auto"/>
            <w:u w:val="none"/>
          </w:rPr>
          <w:t>française</w:t>
        </w:r>
      </w:hyperlink>
      <w:r w:rsidRPr="00D379BA">
        <w:t xml:space="preserve">, devenue </w:t>
      </w:r>
      <w:hyperlink r:id="rId36" w:tooltip="Personnalité politique" w:history="1">
        <w:r w:rsidRPr="00D379BA">
          <w:rPr>
            <w:rStyle w:val="Lienhypertexte"/>
            <w:color w:val="auto"/>
            <w:u w:val="none"/>
          </w:rPr>
          <w:t>femme politique</w:t>
        </w:r>
      </w:hyperlink>
      <w:r w:rsidRPr="00D379BA">
        <w:t xml:space="preserve">. Elle est considérée comme une des pionnières du </w:t>
      </w:r>
      <w:hyperlink r:id="rId37" w:tooltip="Féminisme" w:history="1">
        <w:r w:rsidRPr="00D379BA">
          <w:rPr>
            <w:rStyle w:val="Lienhypertexte"/>
            <w:color w:val="auto"/>
            <w:u w:val="none"/>
          </w:rPr>
          <w:t>féminisme</w:t>
        </w:r>
      </w:hyperlink>
      <w:r w:rsidRPr="00D379BA">
        <w:t xml:space="preserve"> français. Elle a laissé de nombreux écrits en faveur des droits civils et politiques des femmes et de l’</w:t>
      </w:r>
      <w:hyperlink r:id="rId38" w:tooltip="Abolition de l'esclavage" w:history="1">
        <w:r w:rsidRPr="00D379BA">
          <w:rPr>
            <w:rStyle w:val="Lienhypertexte"/>
            <w:color w:val="auto"/>
            <w:u w:val="none"/>
          </w:rPr>
          <w:t>abolition de l'esclavage</w:t>
        </w:r>
      </w:hyperlink>
      <w:r w:rsidRPr="00D379BA">
        <w:t xml:space="preserve"> des </w:t>
      </w:r>
      <w:hyperlink r:id="rId39" w:tooltip="Noir (humain)" w:history="1">
        <w:r w:rsidRPr="00D379BA">
          <w:rPr>
            <w:rStyle w:val="Lienhypertexte"/>
            <w:color w:val="auto"/>
            <w:u w:val="none"/>
          </w:rPr>
          <w:t>Noirs</w:t>
        </w:r>
      </w:hyperlink>
      <w:r w:rsidRPr="00D379BA">
        <w:t>. Elle est souvent prise pour emblème par les mouvements pour la libération des femmes.</w:t>
      </w:r>
    </w:p>
    <w:p w:rsidR="00D379BA" w:rsidRPr="00D379BA" w:rsidRDefault="00D379BA" w:rsidP="00347AA1">
      <w:pPr>
        <w:spacing w:line="360" w:lineRule="auto"/>
        <w:jc w:val="both"/>
        <w:rPr>
          <w:rFonts w:ascii="Times New Roman" w:hAnsi="Times New Roman" w:cs="Times New Roman"/>
          <w:sz w:val="24"/>
          <w:szCs w:val="24"/>
        </w:rPr>
      </w:pPr>
    </w:p>
    <w:p w:rsidR="00D379BA" w:rsidRPr="00D379BA" w:rsidRDefault="00D379BA" w:rsidP="00347AA1">
      <w:pPr>
        <w:jc w:val="both"/>
      </w:pPr>
    </w:p>
    <w:p w:rsidR="00D379BA" w:rsidRPr="00D379BA" w:rsidRDefault="00D379BA" w:rsidP="00347AA1">
      <w:pPr>
        <w:jc w:val="both"/>
      </w:pPr>
    </w:p>
    <w:sectPr w:rsidR="00D379BA" w:rsidRPr="00D379BA" w:rsidSect="00197B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25DBE"/>
    <w:multiLevelType w:val="hybridMultilevel"/>
    <w:tmpl w:val="6AB41BEE"/>
    <w:lvl w:ilvl="0" w:tplc="0B0E5D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552311"/>
    <w:multiLevelType w:val="hybridMultilevel"/>
    <w:tmpl w:val="C8BEA0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9A74D93"/>
    <w:multiLevelType w:val="hybridMultilevel"/>
    <w:tmpl w:val="D5CA4C58"/>
    <w:lvl w:ilvl="0" w:tplc="42BA5C0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0CE241B"/>
    <w:multiLevelType w:val="hybridMultilevel"/>
    <w:tmpl w:val="3534704A"/>
    <w:lvl w:ilvl="0" w:tplc="44D62B58">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361809"/>
    <w:multiLevelType w:val="hybridMultilevel"/>
    <w:tmpl w:val="1C2061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8225727"/>
    <w:multiLevelType w:val="hybridMultilevel"/>
    <w:tmpl w:val="C6D8F0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FED33BD"/>
    <w:multiLevelType w:val="hybridMultilevel"/>
    <w:tmpl w:val="0F06B8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94354"/>
    <w:rsid w:val="00197B8E"/>
    <w:rsid w:val="00347AA1"/>
    <w:rsid w:val="00362396"/>
    <w:rsid w:val="004739DD"/>
    <w:rsid w:val="00475255"/>
    <w:rsid w:val="00494354"/>
    <w:rsid w:val="00577371"/>
    <w:rsid w:val="00663ADD"/>
    <w:rsid w:val="00763948"/>
    <w:rsid w:val="00821A7A"/>
    <w:rsid w:val="00822F62"/>
    <w:rsid w:val="00840C5B"/>
    <w:rsid w:val="0089244E"/>
    <w:rsid w:val="00A80199"/>
    <w:rsid w:val="00AD19BC"/>
    <w:rsid w:val="00D379BA"/>
    <w:rsid w:val="00DF41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3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94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94354"/>
    <w:pPr>
      <w:ind w:left="720"/>
      <w:contextualSpacing/>
    </w:pPr>
  </w:style>
  <w:style w:type="character" w:styleId="Lienhypertexte">
    <w:name w:val="Hyperlink"/>
    <w:basedOn w:val="Policepardfaut"/>
    <w:uiPriority w:val="99"/>
    <w:semiHidden/>
    <w:unhideWhenUsed/>
    <w:rsid w:val="00D379BA"/>
    <w:rPr>
      <w:color w:val="0000FF"/>
      <w:u w:val="single"/>
    </w:rPr>
  </w:style>
  <w:style w:type="paragraph" w:styleId="NormalWeb">
    <w:name w:val="Normal (Web)"/>
    <w:basedOn w:val="Normal"/>
    <w:uiPriority w:val="99"/>
    <w:unhideWhenUsed/>
    <w:rsid w:val="00D379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D379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Varsovie" TargetMode="External"/><Relationship Id="rId13" Type="http://schemas.openxmlformats.org/officeDocument/2006/relationships/hyperlink" Target="https://fr.wikipedia.org/wiki/Italien" TargetMode="External"/><Relationship Id="rId18" Type="http://schemas.openxmlformats.org/officeDocument/2006/relationships/hyperlink" Target="https://fr.wikipedia.org/wiki/Avril_1828" TargetMode="External"/><Relationship Id="rId26" Type="http://schemas.openxmlformats.org/officeDocument/2006/relationships/hyperlink" Target="https://fr.wikipedia.org/wiki/Histoire_de_la_peinture" TargetMode="External"/><Relationship Id="rId39" Type="http://schemas.openxmlformats.org/officeDocument/2006/relationships/hyperlink" Target="https://fr.wikipedia.org/wiki/Noir_%28humain%29" TargetMode="External"/><Relationship Id="rId3" Type="http://schemas.openxmlformats.org/officeDocument/2006/relationships/settings" Target="settings.xml"/><Relationship Id="rId21" Type="http://schemas.openxmlformats.org/officeDocument/2006/relationships/hyperlink" Target="https://fr.wikipedia.org/wiki/France" TargetMode="External"/><Relationship Id="rId34" Type="http://schemas.openxmlformats.org/officeDocument/2006/relationships/hyperlink" Target="https://fr.wikipedia.org/wiki/Femme_de_lettres" TargetMode="External"/><Relationship Id="rId7" Type="http://schemas.openxmlformats.org/officeDocument/2006/relationships/hyperlink" Target="https://fr.wikipedia.org/wiki/1731" TargetMode="External"/><Relationship Id="rId12" Type="http://schemas.openxmlformats.org/officeDocument/2006/relationships/hyperlink" Target="https://fr.wikipedia.org/wiki/Artiste_peintre" TargetMode="External"/><Relationship Id="rId17" Type="http://schemas.openxmlformats.org/officeDocument/2006/relationships/hyperlink" Target="https://fr.wikipedia.org/wiki/16_avril" TargetMode="External"/><Relationship Id="rId25" Type="http://schemas.openxmlformats.org/officeDocument/2006/relationships/hyperlink" Target="https://fr.wikipedia.org/wiki/Romantisme" TargetMode="External"/><Relationship Id="rId33" Type="http://schemas.openxmlformats.org/officeDocument/2006/relationships/hyperlink" Target="https://fr.wikipedia.org/wiki/1793" TargetMode="External"/><Relationship Id="rId38" Type="http://schemas.openxmlformats.org/officeDocument/2006/relationships/hyperlink" Target="https://fr.wikipedia.org/wiki/Abolition_de_l%27esclavage" TargetMode="External"/><Relationship Id="rId2" Type="http://schemas.openxmlformats.org/officeDocument/2006/relationships/styles" Target="styles.xml"/><Relationship Id="rId16" Type="http://schemas.openxmlformats.org/officeDocument/2006/relationships/hyperlink" Target="https://fr.wikipedia.org/wiki/1746_en_arts_plastiques" TargetMode="External"/><Relationship Id="rId20" Type="http://schemas.openxmlformats.org/officeDocument/2006/relationships/hyperlink" Target="https://fr.wikipedia.org/wiki/Bordeaux" TargetMode="External"/><Relationship Id="rId29" Type="http://schemas.openxmlformats.org/officeDocument/2006/relationships/hyperlink" Target="https://fr.wikipedia.org/wiki/174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16_f%C3%A9vrier" TargetMode="External"/><Relationship Id="rId11" Type="http://schemas.openxmlformats.org/officeDocument/2006/relationships/hyperlink" Target="https://fr.wikipedia.org/wiki/1818" TargetMode="External"/><Relationship Id="rId24" Type="http://schemas.openxmlformats.org/officeDocument/2006/relationships/hyperlink" Target="https://fr.wikipedia.org/wiki/Espagne" TargetMode="External"/><Relationship Id="rId32" Type="http://schemas.openxmlformats.org/officeDocument/2006/relationships/hyperlink" Target="https://fr.wikipedia.org/wiki/Novembre_1793" TargetMode="External"/><Relationship Id="rId37" Type="http://schemas.openxmlformats.org/officeDocument/2006/relationships/hyperlink" Target="https://fr.wikipedia.org/wiki/F%C3%A9minisme" TargetMode="External"/><Relationship Id="rId40" Type="http://schemas.openxmlformats.org/officeDocument/2006/relationships/fontTable" Target="fontTable.xml"/><Relationship Id="rId5" Type="http://schemas.openxmlformats.org/officeDocument/2006/relationships/hyperlink" Target="https://fr.wikipedia.org/wiki/Rome" TargetMode="External"/><Relationship Id="rId15" Type="http://schemas.openxmlformats.org/officeDocument/2006/relationships/hyperlink" Target="https://fr.wikipedia.org/wiki/30_mars" TargetMode="External"/><Relationship Id="rId23" Type="http://schemas.openxmlformats.org/officeDocument/2006/relationships/hyperlink" Target="https://fr.wikipedia.org/wiki/Gravure" TargetMode="External"/><Relationship Id="rId28" Type="http://schemas.openxmlformats.org/officeDocument/2006/relationships/hyperlink" Target="https://fr.wikipedia.org/wiki/7_mai" TargetMode="External"/><Relationship Id="rId36" Type="http://schemas.openxmlformats.org/officeDocument/2006/relationships/hyperlink" Target="https://fr.wikipedia.org/wiki/Personnalit%C3%A9_politique" TargetMode="External"/><Relationship Id="rId10" Type="http://schemas.openxmlformats.org/officeDocument/2006/relationships/hyperlink" Target="https://fr.wikipedia.org/wiki/Janvier_1818" TargetMode="External"/><Relationship Id="rId19" Type="http://schemas.openxmlformats.org/officeDocument/2006/relationships/hyperlink" Target="https://fr.wikipedia.org/wiki/1828" TargetMode="External"/><Relationship Id="rId31" Type="http://schemas.openxmlformats.org/officeDocument/2006/relationships/hyperlink" Target="https://fr.wikipedia.org/wiki/3_novembre" TargetMode="External"/><Relationship Id="rId4" Type="http://schemas.openxmlformats.org/officeDocument/2006/relationships/webSettings" Target="webSettings.xml"/><Relationship Id="rId9" Type="http://schemas.openxmlformats.org/officeDocument/2006/relationships/hyperlink" Target="https://fr.wikipedia.org/wiki/5_janvier" TargetMode="External"/><Relationship Id="rId14" Type="http://schemas.openxmlformats.org/officeDocument/2006/relationships/hyperlink" Target="https://fr.wikipedia.org/wiki/Mus%C3%A9e_national_de_Varsovie" TargetMode="External"/><Relationship Id="rId22" Type="http://schemas.openxmlformats.org/officeDocument/2006/relationships/hyperlink" Target="https://fr.wikipedia.org/wiki/Artiste_peintre" TargetMode="External"/><Relationship Id="rId27" Type="http://schemas.openxmlformats.org/officeDocument/2006/relationships/hyperlink" Target="https://fr.wikipedia.org/wiki/Montauban" TargetMode="External"/><Relationship Id="rId30" Type="http://schemas.openxmlformats.org/officeDocument/2006/relationships/hyperlink" Target="https://fr.wikipedia.org/wiki/Paris" TargetMode="External"/><Relationship Id="rId35" Type="http://schemas.openxmlformats.org/officeDocument/2006/relationships/hyperlink" Target="https://fr.wikipedia.org/wiki/Fr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1844</Words>
  <Characters>10148</Characters>
  <Application>Microsoft Office Word</Application>
  <DocSecurity>4</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11969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aliy15ss</dc:creator>
  <cp:lastModifiedBy>berth25e</cp:lastModifiedBy>
  <cp:revision>2</cp:revision>
  <dcterms:created xsi:type="dcterms:W3CDTF">2017-12-22T07:33:00Z</dcterms:created>
  <dcterms:modified xsi:type="dcterms:W3CDTF">2017-12-22T07:33:00Z</dcterms:modified>
</cp:coreProperties>
</file>