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D030EA" w:rsidP="00004803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29.95pt;margin-top:21.55pt;width:258.55pt;height:87.1pt;z-index:251689984" filled="f" stroked="f">
            <v:textbox style="mso-next-textbox:#_x0000_s1059">
              <w:txbxContent>
                <w:p w:rsidR="0088155D" w:rsidRDefault="0088155D" w:rsidP="0088155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Renforcer l’attractivité de Paris, ville-mondiale</w:t>
                  </w:r>
                </w:p>
                <w:p w:rsidR="0088155D" w:rsidRDefault="0088155D" w:rsidP="0088155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Simplifier la structure administrative</w:t>
                  </w:r>
                </w:p>
                <w:p w:rsidR="0088155D" w:rsidRDefault="0088155D" w:rsidP="0088155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Mettre la métropole en mesure d’organiser les Jeux Olympiques </w:t>
                  </w:r>
                  <w:r w:rsidR="009A7935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(JO) 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de 2024</w:t>
                  </w:r>
                </w:p>
                <w:p w:rsidR="007514F3" w:rsidRDefault="007514F3" w:rsidP="0088155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Réduire la fracture territoriale dans la Métropole</w:t>
                  </w:r>
                </w:p>
              </w:txbxContent>
            </v:textbox>
          </v:shape>
        </w:pict>
      </w:r>
      <w:r w:rsidR="00DC205A">
        <w:rPr>
          <w:noProof/>
          <w:lang w:eastAsia="fr-FR"/>
        </w:rPr>
        <w:pict>
          <v:shape id="_x0000_s1027" type="#_x0000_t202" style="position:absolute;left:0;text-align:left;margin-left:0;margin-top:-13.2pt;width:837pt;height:24.6pt;z-index:251659264;mso-position-horizontal:center;mso-position-horizontal-relative:margin" filled="f" stroked="f">
            <v:textbox style="mso-next-textbox:#_x0000_s1027">
              <w:txbxContent>
                <w:p w:rsidR="00004803" w:rsidRPr="004D14FB" w:rsidRDefault="00004803" w:rsidP="00004803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</w:pPr>
                  <w:r w:rsidRPr="004D14FB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Dans quelles mesures p</w:t>
                  </w:r>
                  <w:r w:rsidR="00AE0A5A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eut-on affirmer que la</w:t>
                  </w:r>
                  <w:r w:rsidRPr="004D14FB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« </w:t>
                  </w:r>
                  <w:r w:rsidR="00AE0A5A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Métropole du </w:t>
                  </w:r>
                  <w:r w:rsidRPr="004D14FB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Grand Paris » n’a pas réussi à s’imposer face aux autres collectivités de la Région Île-de-France ? </w:t>
                  </w:r>
                </w:p>
              </w:txbxContent>
            </v:textbox>
            <w10:wrap anchorx="margin"/>
          </v:shape>
        </w:pict>
      </w:r>
      <w:r w:rsidR="00DC205A">
        <w:rPr>
          <w:noProof/>
          <w:lang w:eastAsia="fr-FR"/>
        </w:rPr>
        <w:pict>
          <v:shape id="_x0000_s1026" type="#_x0000_t202" style="position:absolute;left:0;text-align:left;margin-left:-20.4pt;margin-top:-32.4pt;width:810.6pt;height:29.6pt;z-index:251658240;mso-position-horizontal-relative:margin" stroked="f">
            <v:textbox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T</w:t>
                  </w:r>
                  <w:r w:rsidRPr="00004803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ITRE DU SCHÉMA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 : « Le Grand Paris, une ambition à revoir. »</w:t>
                  </w:r>
                </w:p>
              </w:txbxContent>
            </v:textbox>
            <w10:wrap anchorx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49" type="#_x0000_t202" style="position:absolute;left:0;text-align:left;margin-left:398.4pt;margin-top:3.9pt;width:348.6pt;height:80.4pt;z-index:251679744" filled="f" stroked="f">
            <v:textbox style="mso-next-textbox:#_x0000_s1049">
              <w:txbxContent>
                <w:p w:rsidR="00077FDC" w:rsidRPr="00077FDC" w:rsidRDefault="00077FDC" w:rsidP="00077FD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 Président de la République française</w:t>
                  </w:r>
                </w:p>
                <w:p w:rsidR="008D2D6C" w:rsidRDefault="008D2D6C" w:rsidP="008D2D6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</w:t>
                  </w:r>
                  <w:r w:rsidR="00077FDC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es services de l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’État</w:t>
                  </w:r>
                </w:p>
                <w:p w:rsidR="00077FDC" w:rsidRDefault="00077FDC" w:rsidP="008D2D6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Les élus de la Métropole du Grand Paris</w:t>
                  </w:r>
                </w:p>
                <w:p w:rsidR="008D2D6C" w:rsidRPr="008D2D6C" w:rsidRDefault="00577106" w:rsidP="008D2D6C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Les différentes collectivités territoriales (1 région, 8 départements, 131 communes)</w:t>
                  </w:r>
                </w:p>
              </w:txbxContent>
            </v:textbox>
          </v:shape>
        </w:pict>
      </w:r>
    </w:p>
    <w:p w:rsidR="00004803" w:rsidRDefault="007514F3" w:rsidP="00004803">
      <w:pPr>
        <w:jc w:val="both"/>
      </w:pPr>
      <w:r>
        <w:rPr>
          <w:noProof/>
          <w:lang w:eastAsia="fr-FR"/>
        </w:rPr>
        <w:pict>
          <v:shape id="_x0000_s1065" type="#_x0000_t202" style="position:absolute;left:0;text-align:left;margin-left:234.1pt;margin-top:6.65pt;width:176.95pt;height:52.75pt;z-index:251696128" filled="f" stroked="f">
            <v:textbox>
              <w:txbxContent>
                <w:p w:rsidR="00B14F5A" w:rsidRPr="00D01B0B" w:rsidRDefault="00B14F5A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6 milliards d’investissements privés dans l’aménagement des 57 sites</w:t>
                  </w:r>
                </w:p>
              </w:txbxContent>
            </v:textbox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68" type="#_x0000_t202" style="position:absolute;left:0;text-align:left;margin-left:-12.6pt;margin-top:85.8pt;width:231.6pt;height:24.4pt;z-index:251699200;mso-position-horizontal-relative:margin;mso-position-vertical-relative:margin" filled="f" stroked="f" strokecolor="#1f4d78 [1604]" strokeweight="1.5pt">
            <v:stroke dashstyle="1 1" endcap="round"/>
            <v:textbox>
              <w:txbxContent>
                <w:p w:rsidR="00D01B0B" w:rsidRPr="00D01B0B" w:rsidRDefault="00D01B0B" w:rsidP="00D01B0B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D01B0B">
                    <w:rPr>
                      <w:b/>
                      <w:i/>
                      <w:color w:val="002060"/>
                      <w:sz w:val="28"/>
                      <w:szCs w:val="28"/>
                    </w:rPr>
                    <w:t>Pour quoi refonder le Grand Paris ? 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72" type="#_x0000_t202" style="position:absolute;left:0;text-align:left;margin-left:224.45pt;margin-top:92.65pt;width:461.3pt;height:24.4pt;z-index:251703296;mso-position-horizontal-relative:margin;mso-position-vertical-relative:margin" filled="f" stroked="f" strokecolor="#1f4d78 [1604]" strokeweight="1.5pt">
            <v:stroke dashstyle="1 1" endcap="round"/>
            <v:textbox>
              <w:txbxContent>
                <w:p w:rsidR="00577106" w:rsidRPr="00ED676D" w:rsidRDefault="00577106" w:rsidP="00577106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Qui mobiliser pour</w:t>
                  </w:r>
                  <w:r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faire du </w:t>
                  </w:r>
                  <w:r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« </w:t>
                  </w:r>
                  <w:r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Grand Paris</w:t>
                  </w:r>
                  <w:r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 »</w:t>
                  </w:r>
                  <w:r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un territoire de vie ? 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79.85pt;margin-top:114.65pt;width:124.2pt;height:42pt;z-index:251662336;mso-position-horizontal-relative:margin;mso-position-vertical-relative:margin" strokecolor="#1f4d78 [1604]" strokeweight="1.5pt">
            <v:textbox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objectifs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51" type="#_x0000_t202" style="position:absolute;left:0;text-align:left;margin-left:246.05pt;margin-top:117.05pt;width:124.2pt;height:42pt;z-index:251681792;mso-position-horizontal-relative:margin;mso-position-vertical-relative:margin" strokecolor="#1f4d78 [1604]" strokeweight="1.5pt">
            <v:stroke dashstyle="1 1" endcap="round"/>
            <v:textbox>
              <w:txbxContent>
                <w:p w:rsidR="008D2D6C" w:rsidRPr="00ED676D" w:rsidRDefault="008D2D6C" w:rsidP="008D2D6C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Les acteurs p</w:t>
                  </w:r>
                  <w:r w:rsidR="0097186F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rivés et semi-privés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50" type="#_x0000_t202" style="position:absolute;left:0;text-align:left;margin-left:399.65pt;margin-top:117.05pt;width:124.2pt;height:42pt;z-index:251680768;mso-position-horizontal-relative:margin;mso-position-vertical-relative:margin" strokecolor="#1f4d78 [1604]" strokeweight="1.5pt">
            <v:stroke dashstyle="1 1" endcap="round"/>
            <v:textbox>
              <w:txbxContent>
                <w:p w:rsidR="008D2D6C" w:rsidRPr="00ED676D" w:rsidRDefault="008D2D6C" w:rsidP="008D2D6C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Les acteurs publics : État et collectivité territoriales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66" type="#_x0000_t202" style="position:absolute;left:0;text-align:left;margin-left:564.65pt;margin-top:7.3pt;width:229.15pt;height:65.95pt;z-index:251697152" filled="f" stroked="f">
            <v:textbox>
              <w:txbxContent>
                <w:p w:rsidR="00D01B0B" w:rsidRDefault="00D01B0B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Suppression de 4 départements</w:t>
                  </w:r>
                </w:p>
                <w:p w:rsidR="00D01B0B" w:rsidRDefault="00D01B0B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Extension du périmètre à Roissy et Évry</w:t>
                  </w:r>
                </w:p>
                <w:p w:rsidR="00D01B0B" w:rsidRPr="00D01B0B" w:rsidRDefault="00D01B0B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Renforcement des pouvoirs du président du Grand Paris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038" style="position:absolute;left:0;text-align:left;margin-left:9pt;margin-top:.65pt;width:70.2pt;height:104.65pt;z-index:251670528" coordorigin="5052,4225" coordsize="2125,13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052;top:4245;width:2125;height:1" o:connectortype="straight" strokecolor="#1f4d78 [1604]" strokeweight="2.25pt">
              <v:stroke endarrow="block"/>
            </v:shape>
            <v:shape id="_x0000_s1037" type="#_x0000_t32" style="position:absolute;left:5052;top:4225;width:1;height:1308" o:connectortype="straight" strokecolor="#1f4d78 [1604]" strokeweight="2.25pt"/>
          </v:group>
        </w:pict>
      </w:r>
      <w:r>
        <w:rPr>
          <w:noProof/>
          <w:lang w:eastAsia="fr-FR"/>
        </w:rPr>
        <w:pict>
          <v:shape id="_x0000_s1034" type="#_x0000_t32" style="position:absolute;left:0;text-align:left;margin-left:203.45pt;margin-top:.65pt;width:108.6pt;height:126.05pt;z-index:251666432" o:connectortype="straight" strokecolor="#1f4d78 [1604]" strokeweight="2.25pt">
            <v:stroke endarrow="block"/>
          </v:shape>
        </w:pict>
      </w:r>
      <w:r>
        <w:rPr>
          <w:noProof/>
          <w:lang w:eastAsia="fr-FR"/>
        </w:rPr>
        <w:pict>
          <v:shape id="_x0000_s1033" type="#_x0000_t202" style="position:absolute;left:0;text-align:left;margin-left:322.85pt;margin-top:155.6pt;width:124.2pt;height:42pt;z-index:251665408;mso-position-horizontal-relative:margin;mso-position-vertical-relative:margin" strokecolor="#1f4d78 [1604]" strokeweight="1.5pt">
            <v:textbox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acteurs</w:t>
                  </w:r>
                </w:p>
              </w:txbxContent>
            </v:textbox>
            <w10:wrap anchorx="margin" anchory="margin"/>
          </v:shape>
        </w:pict>
      </w:r>
    </w:p>
    <w:p w:rsidR="00004803" w:rsidRDefault="00004803" w:rsidP="00004803">
      <w:pPr>
        <w:jc w:val="both"/>
      </w:pP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70" type="#_x0000_t202" style="position:absolute;left:0;text-align:left;margin-left:90.05pt;margin-top:196.8pt;width:98.4pt;height:24.4pt;z-index:251701248;mso-position-horizontal-relative:margin;mso-position-vertical-relative:margin" filled="f" stroked="f" strokecolor="#1f4d78 [1604]" strokeweight="1.5pt">
            <v:stroke dashstyle="1 1" endcap="round"/>
            <v:textbox>
              <w:txbxContent>
                <w:p w:rsidR="009046A8" w:rsidRPr="009046A8" w:rsidRDefault="009046A8" w:rsidP="009046A8">
                  <w:r>
                    <w:rPr>
                      <w:b/>
                      <w:i/>
                      <w:color w:val="002060"/>
                      <w:sz w:val="28"/>
                      <w:szCs w:val="28"/>
                    </w:rPr>
                    <w:t>État des lieux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oval id="_x0000_s1061" style="position:absolute;left:0;text-align:left;margin-left:57pt;margin-top:9.65pt;width:151.85pt;height:151.85pt;z-index:251691008" strokecolor="#1f4d78 [1604]" strokeweight="1.5pt">
            <v:stroke dashstyle="1 1" endcap="round"/>
          </v:oval>
        </w:pict>
      </w:r>
      <w:r>
        <w:rPr>
          <w:noProof/>
          <w:lang w:eastAsia="fr-FR"/>
        </w:rPr>
        <w:pict>
          <v:shape id="_x0000_s1063" type="#_x0000_t202" style="position:absolute;left:0;text-align:left;margin-left:51.6pt;margin-top:39.05pt;width:154.2pt;height:95.4pt;z-index:251692032" filled="f" stroked="f">
            <v:textbox>
              <w:txbxContent>
                <w:p w:rsidR="0088155D" w:rsidRDefault="0088155D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Créée en 2016</w:t>
                  </w:r>
                </w:p>
                <w:p w:rsidR="00442492" w:rsidRDefault="00442492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12 territoires</w:t>
                  </w:r>
                </w:p>
                <w:p w:rsidR="00442492" w:rsidRDefault="00442492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131 communes</w:t>
                  </w:r>
                </w:p>
                <w:p w:rsidR="00442492" w:rsidRDefault="00442492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4,1 millions d’emplois</w:t>
                  </w:r>
                </w:p>
                <w:p w:rsidR="00442492" w:rsidRDefault="00442492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7,2 millions d’habitants</w:t>
                  </w:r>
                </w:p>
                <w:p w:rsidR="00442492" w:rsidRPr="0088155D" w:rsidRDefault="00442492" w:rsidP="0088155D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46,8 millions de visiteurs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32" style="position:absolute;left:0;text-align:left;margin-left:382.2pt;margin-top:17.45pt;width:.05pt;height:42.2pt;flip:x y;z-index:251677696" o:connectortype="straight" strokecolor="#1f4d78 [1604]" strokeweight="2.25pt">
            <v:stroke endarrow="block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group id="_x0000_s1073" style="position:absolute;left:0;text-align:left;margin-left:595.2pt;margin-top:16.6pt;width:35.4pt;height:21.65pt;z-index:251705344" coordorigin="5052,4225" coordsize="2125,1308">
            <v:shape id="_x0000_s1074" type="#_x0000_t32" style="position:absolute;left:5052;top:4245;width:2125;height:1" o:connectortype="straight" strokecolor="#1f4d78 [1604]" strokeweight="2.25pt">
              <v:stroke endarrow="block"/>
            </v:shape>
            <v:shape id="_x0000_s1075" type="#_x0000_t32" style="position:absolute;left:5052;top:4225;width:1;height:1308" o:connectortype="straight" strokecolor="#1f4d78 [1604]" strokeweight="2.25pt"/>
          </v:group>
        </w:pict>
      </w:r>
      <w:r>
        <w:rPr>
          <w:noProof/>
          <w:lang w:eastAsia="fr-FR"/>
        </w:rPr>
        <w:pict>
          <v:shape id="_x0000_s1043" type="#_x0000_t202" style="position:absolute;left:0;text-align:left;margin-left:630.6pt;margin-top:203.45pt;width:124.2pt;height:42pt;z-index:251673600;mso-position-horizontal-relative:margin;mso-position-vertical-relative:margin" strokecolor="#1f4d78 [1604]" strokeweight="1.5pt">
            <v:stroke dashstyle="1 1" endcap="round"/>
            <v:textbox>
              <w:txbxContent>
                <w:p w:rsidR="00ED676D" w:rsidRPr="00ED676D" w:rsidRDefault="00ED676D" w:rsidP="00ED676D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ED676D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Les conséquences positives attendues</w:t>
                  </w:r>
                </w:p>
              </w:txbxContent>
            </v:textbox>
            <w10:wrap anchorx="margin" anchory="margin"/>
          </v:shape>
        </w:pict>
      </w:r>
    </w:p>
    <w:p w:rsidR="00004803" w:rsidRDefault="009A7935" w:rsidP="00004803">
      <w:pPr>
        <w:jc w:val="both"/>
      </w:pPr>
      <w:r>
        <w:rPr>
          <w:noProof/>
          <w:lang w:eastAsia="fr-FR"/>
        </w:rPr>
        <w:pict>
          <v:shape id="_x0000_s1056" type="#_x0000_t202" style="position:absolute;left:0;text-align:left;margin-left:-26.95pt;margin-top:228.65pt;width:97.2pt;height:64.65pt;z-index:251704320;mso-position-horizontal-relative:margin;mso-position-vertical-relative:margin" strokecolor="#1f4d78 [1604]" strokeweight="2.25pt">
            <v:textbox>
              <w:txbxContent>
                <w:p w:rsidR="0097186F" w:rsidRDefault="0097186F" w:rsidP="009A7935">
                  <w:pPr>
                    <w:spacing w:line="240" w:lineRule="auto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MÉTROPOLE du GRAND PARIS</w:t>
                  </w:r>
                </w:p>
                <w:p w:rsidR="009A7935" w:rsidRPr="00004803" w:rsidRDefault="009A7935" w:rsidP="009A7935">
                  <w:pPr>
                    <w:spacing w:line="240" w:lineRule="auto"/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MGP</w:t>
                  </w:r>
                </w:p>
              </w:txbxContent>
            </v:textbox>
            <w10:wrap anchorx="margin" anchory="margin"/>
          </v:shape>
        </w:pict>
      </w:r>
      <w:r w:rsidR="00DC205A">
        <w:rPr>
          <w:noProof/>
          <w:lang w:eastAsia="fr-FR"/>
        </w:rPr>
        <w:pict>
          <v:group id="_x0000_s1039" style="position:absolute;left:0;text-align:left;margin-left:9pt;margin-top:20.55pt;width:70.25pt;height:141.4pt;flip:y;z-index:251671552" coordorigin="5052,4225" coordsize="2125,1308">
            <v:shape id="_x0000_s1040" type="#_x0000_t32" style="position:absolute;left:5052;top:4245;width:2125;height:1" o:connectortype="straight" strokecolor="#1f4d78 [1604]" strokeweight="2.25pt">
              <v:stroke endarrow="block"/>
            </v:shape>
            <v:shape id="_x0000_s1041" type="#_x0000_t32" style="position:absolute;left:5052;top:4225;width:1;height:1308" o:connectortype="straight" strokecolor="#1f4d78 [1604]" strokeweight="2.25pt"/>
          </v:group>
        </w:pict>
      </w:r>
      <w:r w:rsidR="00DC205A">
        <w:rPr>
          <w:noProof/>
          <w:lang w:eastAsia="fr-FR"/>
        </w:rPr>
        <w:pict>
          <v:shape id="_x0000_s1032" type="#_x0000_t202" style="position:absolute;left:0;text-align:left;margin-left:523.85pt;margin-top:240.65pt;width:124.2pt;height:42pt;z-index:251664384;mso-position-horizontal-relative:margin;mso-position-vertical-relative:margin" strokecolor="#1f4d78 [1604]" strokeweight="1.5pt">
            <v:textbox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conséquences</w:t>
                  </w:r>
                </w:p>
              </w:txbxContent>
            </v:textbox>
            <w10:wrap anchorx="margin" anchory="margin"/>
          </v:shape>
        </w:pict>
      </w:r>
      <w:r w:rsidR="00DC205A">
        <w:rPr>
          <w:noProof/>
          <w:lang w:eastAsia="fr-FR"/>
        </w:rPr>
        <w:pict>
          <v:shape id="_x0000_s1028" type="#_x0000_t202" style="position:absolute;left:0;text-align:left;margin-left:0;margin-top:0;width:145.8pt;height:44.05pt;z-index:251660288;mso-position-horizontal:center;mso-position-horizontal-relative:margin;mso-position-vertical:center;mso-position-vertical-relative:margin" strokecolor="#1f4d78 [1604]" strokeweight="2.25pt">
            <v:textbox>
              <w:txbxContent>
                <w:p w:rsidR="00004803" w:rsidRPr="00004803" w:rsidRDefault="003B167E" w:rsidP="00004803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Refonder le « Grand Paris »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57" type="#_x0000_t32" style="position:absolute;left:0;text-align:left;margin-left:203.45pt;margin-top:15.35pt;width:109.2pt;height:117.05pt;flip:y;z-index:251687936" o:connectortype="straight" strokecolor="#1f4d78 [1604]" strokeweight="2.25p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left:0;text-align:left;margin-left:457.85pt;margin-top:14.2pt;width:66pt;height:0;z-index:251668480" o:connectortype="straight" strokecolor="#1f4d78 [1604]" strokeweight="2.25pt">
            <v:stroke endarrow="block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group id="_x0000_s1076" style="position:absolute;left:0;text-align:left;margin-left:595.2pt;margin-top:12.9pt;width:35.4pt;height:21.65pt;flip:y;z-index:251706368" coordorigin="5052,4225" coordsize="2125,1308">
            <v:shape id="_x0000_s1077" type="#_x0000_t32" style="position:absolute;left:5052;top:4245;width:2125;height:1" o:connectortype="straight" strokecolor="#1f4d78 [1604]" strokeweight="2.25pt">
              <v:stroke endarrow="block"/>
            </v:shape>
            <v:shape id="_x0000_s1078" type="#_x0000_t32" style="position:absolute;left:5052;top:4225;width:1;height:1308" o:connectortype="straight" strokecolor="#1f4d78 [1604]" strokeweight="2.25pt"/>
          </v:group>
        </w:pict>
      </w:r>
      <w:r>
        <w:rPr>
          <w:noProof/>
          <w:lang w:eastAsia="fr-FR"/>
        </w:rPr>
        <w:pict>
          <v:shape id="_x0000_s1044" type="#_x0000_t202" style="position:absolute;left:0;text-align:left;margin-left:630.6pt;margin-top:273.05pt;width:124.2pt;height:42pt;z-index:251674624;mso-position-horizontal-relative:margin;mso-position-vertical-relative:margin" strokecolor="#1f4d78 [1604]" strokeweight="1.5pt">
            <v:stroke dashstyle="1 1" endcap="round"/>
            <v:textbox>
              <w:txbxContent>
                <w:p w:rsidR="00ED676D" w:rsidRPr="00ED676D" w:rsidRDefault="00ED676D" w:rsidP="00ED676D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ED676D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Quelles conséquences négatives éventuelles ?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48" type="#_x0000_t32" style="position:absolute;left:0;text-align:left;margin-left:382.2pt;margin-top:14.4pt;width:.05pt;height:42.3pt;flip:x;z-index:251678720" o:connectortype="straight" strokecolor="#1f4d78 [1604]" strokeweight="2.25pt">
            <v:stroke endarrow="block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67" type="#_x0000_t202" style="position:absolute;left:0;text-align:left;margin-left:570.05pt;margin-top:22pt;width:223.75pt;height:59pt;z-index:251698176" filled="f" stroked="f">
            <v:textbox>
              <w:txbxContent>
                <w:p w:rsidR="00D01B0B" w:rsidRDefault="00D01B0B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Résistances des élus régionaux</w:t>
                  </w:r>
                </w:p>
                <w:p w:rsidR="00D01B0B" w:rsidRDefault="00D01B0B" w:rsidP="00D01B0B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Résistance des élus de Paris</w:t>
                  </w:r>
                </w:p>
              </w:txbxContent>
            </v:textbox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31" type="#_x0000_t202" style="position:absolute;left:0;text-align:left;margin-left:322.85pt;margin-top:326pt;width:124.2pt;height:42pt;z-index:251663360;mso-position-horizontal-relative:margin;mso-position-vertical-relative:margin" strokecolor="#1f4d78 [1604]" strokeweight="1.5pt">
            <v:textbox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modalités</w:t>
                  </w:r>
                </w:p>
              </w:txbxContent>
            </v:textbox>
            <w10:wrap anchorx="margin" anchory="margin"/>
          </v:shape>
        </w:pict>
      </w:r>
    </w:p>
    <w:p w:rsidR="00004803" w:rsidRDefault="00004803" w:rsidP="00004803">
      <w:pPr>
        <w:jc w:val="both"/>
      </w:pP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46" type="#_x0000_t202" style="position:absolute;left:0;text-align:left;margin-left:322.85pt;margin-top:376pt;width:316.15pt;height:24.4pt;z-index:251676672;mso-position-horizontal-relative:margin;mso-position-vertical-relative:margin" filled="f" stroked="f" strokecolor="#1f4d78 [1604]" strokeweight="1.5pt">
            <v:stroke dashstyle="1 1" endcap="round"/>
            <v:textbox>
              <w:txbxContent>
                <w:p w:rsidR="00ED676D" w:rsidRPr="00ED676D" w:rsidRDefault="009046A8" w:rsidP="00ED676D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Comment</w:t>
                  </w:r>
                  <w:r w:rsidR="00ED676D"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faire du </w:t>
                  </w:r>
                  <w:r w:rsidR="008D2D6C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« </w:t>
                  </w:r>
                  <w:r w:rsidR="00ED676D"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Grand Paris</w:t>
                  </w:r>
                  <w:r w:rsidR="008D2D6C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> »</w:t>
                  </w:r>
                  <w:r w:rsidR="00ED676D" w:rsidRPr="00ED676D">
                    <w:rPr>
                      <w:b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un territoire de vie ? 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79.25pt;margin-top:363.8pt;width:124.2pt;height:42pt;z-index:251693056;mso-position-horizontal-relative:margin;mso-position-vertical-relative:margin" o:regroupid="1" strokecolor="#1f4d78 [1604]" strokeweight="1.5pt">
            <v:textbox style="mso-next-textbox:#_x0000_s1029">
              <w:txbxContent>
                <w:p w:rsidR="00004803" w:rsidRPr="00004803" w:rsidRDefault="00004803" w:rsidP="00004803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 w:rsidRPr="00004803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causes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71" type="#_x0000_t202" style="position:absolute;left:0;text-align:left;margin-left:281.9pt;margin-top:18.05pt;width:265.85pt;height:140.8pt;z-index:251702272" filled="f" stroked="f">
            <v:textbox>
              <w:txbxContent>
                <w:p w:rsidR="009046A8" w:rsidRPr="009046A8" w:rsidRDefault="009046A8" w:rsidP="009046A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9046A8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Les modalités existantes 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« Grand Paris Express », super-métro autour de Paris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Aménagement de 57 sites urbains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- Extension des stations </w:t>
                  </w:r>
                  <w:proofErr w:type="spellStart"/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Vélib</w:t>
                  </w:r>
                  <w:proofErr w:type="spellEnd"/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’ dans une 50aines de communes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Une gouvernance partagée avec les communes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Construction du centre aquatique olympique en vue des JO 2024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Schéma de développement métropolitain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left:0;text-align:left;margin-left:507.55pt;margin-top:18.45pt;width:294.1pt;height:137.2pt;z-index:251695104" filled="f" stroked="f">
            <v:textbox>
              <w:txbxContent>
                <w:p w:rsidR="004D14FB" w:rsidRPr="009046A8" w:rsidRDefault="009046A8" w:rsidP="00257DD7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9046A8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modalités nouvelles : le projet présidentiel</w:t>
                  </w:r>
                  <w:r w:rsidR="00257DD7" w:rsidRPr="009046A8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</w:t>
                  </w:r>
                </w:p>
                <w:p w:rsidR="00257DD7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</w:t>
                  </w:r>
                  <w:r w:rsidR="00257DD7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Conférence des territoires donne le coup d’envoi d’une refondation d</w:t>
                  </w:r>
                  <w:r w:rsidR="00C66F0E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 la Métropole du Grand Paris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Simplification administrative qui permettra de distribuer les moyens tirés des économies d’échelle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Concertation avec les élus régionaux et municipaux de Paris menacés dans leurs prérogatives</w:t>
                  </w:r>
                </w:p>
                <w:p w:rsidR="009046A8" w:rsidRDefault="009046A8" w:rsidP="009046A8">
                  <w:pPr>
                    <w:pStyle w:val="Paragraphedeliste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- Concertation</w:t>
                  </w:r>
                  <w:r w:rsidR="00C66F0E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prévue en 2017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avec l’ensemble des élus du périmètre étendu du Grand Paris</w:t>
                  </w:r>
                </w:p>
              </w:txbxContent>
            </v:textbox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69" type="#_x0000_t202" style="position:absolute;left:0;text-align:left;margin-left:-3pt;margin-top:406.05pt;width:231.6pt;height:24.4pt;z-index:251700224;mso-position-horizontal-relative:margin;mso-position-vertical-relative:margin" filled="f" stroked="f" strokecolor="#1f4d78 [1604]" strokeweight="1.5pt">
            <v:stroke dashstyle="1 1" endcap="round"/>
            <v:textbox>
              <w:txbxContent>
                <w:p w:rsidR="00D01B0B" w:rsidRPr="00D01B0B" w:rsidRDefault="00D01B0B" w:rsidP="00D01B0B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D01B0B">
                    <w:rPr>
                      <w:b/>
                      <w:i/>
                      <w:color w:val="002060"/>
                      <w:sz w:val="28"/>
                      <w:szCs w:val="28"/>
                    </w:rPr>
                    <w:t>P</w:t>
                  </w:r>
                  <w:r w:rsidR="009046A8">
                    <w:rPr>
                      <w:b/>
                      <w:i/>
                      <w:color w:val="002060"/>
                      <w:sz w:val="28"/>
                      <w:szCs w:val="28"/>
                    </w:rPr>
                    <w:t>our</w:t>
                  </w:r>
                  <w:r w:rsidRPr="00D01B0B">
                    <w:rPr>
                      <w:b/>
                      <w:i/>
                      <w:color w:val="002060"/>
                      <w:sz w:val="28"/>
                      <w:szCs w:val="28"/>
                    </w:rPr>
                    <w:t>quoi refonder le Grand Paris ? </w:t>
                  </w:r>
                </w:p>
              </w:txbxContent>
            </v:textbox>
            <w10:wrap anchorx="margin" anchory="margin"/>
          </v:shape>
        </w:pict>
      </w:r>
    </w:p>
    <w:p w:rsidR="00004803" w:rsidRDefault="00DC205A" w:rsidP="00004803">
      <w:pPr>
        <w:jc w:val="both"/>
      </w:pPr>
      <w:r>
        <w:rPr>
          <w:noProof/>
          <w:lang w:eastAsia="fr-FR"/>
        </w:rPr>
        <w:pict>
          <v:shape id="_x0000_s1052" type="#_x0000_t202" style="position:absolute;left:0;text-align:left;margin-left:-20.35pt;margin-top:6.5pt;width:310.8pt;height:105.7pt;z-index:251694080" o:regroupid="1" filled="f" stroked="f">
            <v:textbox style="mso-next-textbox:#_x0000_s1052">
              <w:txbxContent>
                <w:p w:rsidR="009633EB" w:rsidRDefault="009633EB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Une « coquille vide » administrative</w:t>
                  </w:r>
                </w:p>
                <w:p w:rsidR="009633EB" w:rsidRDefault="009633EB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Un budget de 3,5 milliards d’€ reversé aux 131 communes</w:t>
                  </w:r>
                </w:p>
                <w:p w:rsidR="009633EB" w:rsidRDefault="0097186F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Un budget d’investissement trop faible de 70 millions d’€</w:t>
                  </w:r>
                </w:p>
                <w:p w:rsidR="009633EB" w:rsidRDefault="0097186F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Trop forte complexité administrative</w:t>
                  </w:r>
                </w:p>
                <w:p w:rsidR="007B4DC7" w:rsidRDefault="007B4DC7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Une couche supplémentaire au « </w:t>
                  </w:r>
                  <w:r w:rsidR="00846ED7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mille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feuilles administratif</w:t>
                  </w:r>
                  <w:r w:rsidR="000479AB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 »</w:t>
                  </w:r>
                </w:p>
                <w:p w:rsidR="009633EB" w:rsidRDefault="0097186F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Volonté présidentielle de « refonder la Grand Paris »</w:t>
                  </w:r>
                </w:p>
                <w:p w:rsidR="007B4DC7" w:rsidRPr="008D2D6C" w:rsidRDefault="007B4DC7" w:rsidP="009633EB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Une création trop récente (2016) espérer un bilan précis ? </w:t>
                  </w:r>
                </w:p>
              </w:txbxContent>
            </v:textbox>
          </v:shape>
        </w:pict>
      </w:r>
    </w:p>
    <w:p w:rsidR="00004803" w:rsidRDefault="00004803" w:rsidP="00004803">
      <w:pPr>
        <w:jc w:val="both"/>
      </w:pPr>
    </w:p>
    <w:p w:rsidR="00004803" w:rsidRDefault="00004803" w:rsidP="00004803">
      <w:pPr>
        <w:jc w:val="both"/>
      </w:pPr>
    </w:p>
    <w:p w:rsidR="00004803" w:rsidRDefault="00004803" w:rsidP="00004803">
      <w:pPr>
        <w:jc w:val="both"/>
      </w:pPr>
    </w:p>
    <w:sectPr w:rsidR="00004803" w:rsidSect="000048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E45"/>
    <w:multiLevelType w:val="hybridMultilevel"/>
    <w:tmpl w:val="F692C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13E80"/>
    <w:multiLevelType w:val="hybridMultilevel"/>
    <w:tmpl w:val="C3623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4803"/>
    <w:rsid w:val="00004803"/>
    <w:rsid w:val="000479AB"/>
    <w:rsid w:val="00077FDC"/>
    <w:rsid w:val="000C6716"/>
    <w:rsid w:val="000E55C1"/>
    <w:rsid w:val="00257DD7"/>
    <w:rsid w:val="003B167E"/>
    <w:rsid w:val="00426B02"/>
    <w:rsid w:val="00442492"/>
    <w:rsid w:val="004616CA"/>
    <w:rsid w:val="004C4CAB"/>
    <w:rsid w:val="004D14FB"/>
    <w:rsid w:val="00527915"/>
    <w:rsid w:val="00577106"/>
    <w:rsid w:val="00584159"/>
    <w:rsid w:val="007514F3"/>
    <w:rsid w:val="007B4DC7"/>
    <w:rsid w:val="00846ED7"/>
    <w:rsid w:val="0088155D"/>
    <w:rsid w:val="008D2D6C"/>
    <w:rsid w:val="009046A8"/>
    <w:rsid w:val="009144A9"/>
    <w:rsid w:val="009633EB"/>
    <w:rsid w:val="0097186F"/>
    <w:rsid w:val="009A7935"/>
    <w:rsid w:val="009E5030"/>
    <w:rsid w:val="00AE0A5A"/>
    <w:rsid w:val="00B14F5A"/>
    <w:rsid w:val="00C43567"/>
    <w:rsid w:val="00C66F0E"/>
    <w:rsid w:val="00CC3692"/>
    <w:rsid w:val="00D01B0B"/>
    <w:rsid w:val="00D030EA"/>
    <w:rsid w:val="00D60A27"/>
    <w:rsid w:val="00DC205A"/>
    <w:rsid w:val="00EA3A52"/>
    <w:rsid w:val="00ED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none" strokecolor="none"/>
    </o:shapedefaults>
    <o:shapelayout v:ext="edit">
      <o:idmap v:ext="edit" data="1"/>
      <o:rules v:ext="edit">
        <o:r id="V:Rule14" type="connector" idref="#_x0000_s1035"/>
        <o:r id="V:Rule15" type="connector" idref="#_x0000_s1034"/>
        <o:r id="V:Rule16" type="connector" idref="#_x0000_s1041"/>
        <o:r id="V:Rule17" type="connector" idref="#_x0000_s1075"/>
        <o:r id="V:Rule18" type="connector" idref="#_x0000_s1040"/>
        <o:r id="V:Rule19" type="connector" idref="#_x0000_s1077"/>
        <o:r id="V:Rule20" type="connector" idref="#_x0000_s1036"/>
        <o:r id="V:Rule21" type="connector" idref="#_x0000_s1037"/>
        <o:r id="V:Rule22" type="connector" idref="#_x0000_s1047"/>
        <o:r id="V:Rule23" type="connector" idref="#_x0000_s1078"/>
        <o:r id="V:Rule24" type="connector" idref="#_x0000_s1048"/>
        <o:r id="V:Rule25" type="connector" idref="#_x0000_s1074"/>
        <o:r id="V:Rule26" type="connector" idref="#_x0000_s10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2017-10-15T12:31:00Z</dcterms:created>
  <dcterms:modified xsi:type="dcterms:W3CDTF">2017-10-16T18:18:00Z</dcterms:modified>
</cp:coreProperties>
</file>