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FE" w:rsidRPr="00365CFE" w:rsidRDefault="00365CFE" w:rsidP="00365CFE">
      <w:pPr>
        <w:rPr>
          <w:rFonts w:ascii="Times New Roman" w:hAnsi="Times New Roman" w:cs="Times New Roman"/>
        </w:rPr>
      </w:pPr>
      <w:r w:rsidRPr="00365CFE">
        <w:rPr>
          <w:rFonts w:ascii="Times New Roman" w:hAnsi="Times New Roman" w:cs="Times New Roman"/>
        </w:rPr>
        <w:t xml:space="preserve">Thème 1 : Expansions, Lumières et révolutions </w:t>
      </w:r>
    </w:p>
    <w:p w:rsidR="00365CFE" w:rsidRDefault="00365CFE" w:rsidP="00365CFE">
      <w:pPr>
        <w:rPr>
          <w:rFonts w:ascii="Times New Roman" w:hAnsi="Times New Roman" w:cs="Times New Roman"/>
        </w:rPr>
      </w:pPr>
      <w:r w:rsidRPr="00365CFE">
        <w:rPr>
          <w:rFonts w:ascii="Times New Roman" w:hAnsi="Times New Roman" w:cs="Times New Roman"/>
        </w:rPr>
        <w:t xml:space="preserve">Chapitre II L’Europe des  Lumières </w:t>
      </w:r>
    </w:p>
    <w:p w:rsidR="00365CFE" w:rsidRPr="00365CFE" w:rsidRDefault="00365CFE" w:rsidP="00365CFE">
      <w:pPr>
        <w:rPr>
          <w:rFonts w:ascii="Times New Roman" w:hAnsi="Times New Roman" w:cs="Times New Roman"/>
        </w:rPr>
      </w:pPr>
      <w:r w:rsidRPr="00365CFE">
        <w:rPr>
          <w:rFonts w:ascii="Times New Roman" w:hAnsi="Times New Roman" w:cs="Times New Roman"/>
          <w:b/>
          <w:bCs/>
          <w:color w:val="9BBB59" w:themeColor="accent3"/>
        </w:rPr>
        <w:t>Etude1 :</w:t>
      </w:r>
      <w:r w:rsidRPr="00365CFE">
        <w:rPr>
          <w:rFonts w:ascii="Times New Roman" w:hAnsi="Times New Roman" w:cs="Times New Roman"/>
          <w:b/>
          <w:bCs/>
        </w:rPr>
        <w:t>L’encyclopédie, une aventure éditoriale inédite (p.38-39 manuel hachette  EDUCATION)</w:t>
      </w:r>
    </w:p>
    <w:p w:rsidR="00365CFE" w:rsidRPr="00365CFE" w:rsidRDefault="00365CFE" w:rsidP="00365CFE">
      <w:pPr>
        <w:spacing w:line="360" w:lineRule="auto"/>
        <w:jc w:val="both"/>
        <w:rPr>
          <w:rFonts w:ascii="Times New Roman" w:hAnsi="Times New Roman" w:cs="Times New Roman"/>
          <w:b/>
          <w:bCs/>
        </w:rPr>
      </w:pPr>
      <w:r w:rsidRPr="00365CFE">
        <w:rPr>
          <w:rFonts w:ascii="Times New Roman" w:hAnsi="Times New Roman" w:cs="Times New Roman"/>
          <w:b/>
          <w:bCs/>
        </w:rPr>
        <w:t>Pourquoi l’encyclopédie bouleverse-t-elle la pensée européenne ?</w:t>
      </w:r>
    </w:p>
    <w:p w:rsidR="00365CFE" w:rsidRPr="00365CFE" w:rsidRDefault="00365CFE" w:rsidP="00365CFE">
      <w:pPr>
        <w:spacing w:line="360" w:lineRule="auto"/>
        <w:jc w:val="both"/>
        <w:rPr>
          <w:rFonts w:ascii="Times New Roman" w:hAnsi="Times New Roman" w:cs="Times New Roman"/>
          <w:b/>
          <w:bCs/>
          <w:color w:val="9BBB59" w:themeColor="accent3"/>
        </w:rPr>
      </w:pPr>
      <w:r w:rsidRPr="00365CFE">
        <w:rPr>
          <w:rFonts w:ascii="Times New Roman" w:hAnsi="Times New Roman" w:cs="Times New Roman"/>
          <w:b/>
          <w:bCs/>
          <w:color w:val="9BBB59" w:themeColor="accent3"/>
        </w:rPr>
        <w:t xml:space="preserve">Socle : réaliser une production graphique </w:t>
      </w:r>
    </w:p>
    <w:tbl>
      <w:tblPr>
        <w:tblStyle w:val="Grilledutableau"/>
        <w:tblW w:w="11482" w:type="dxa"/>
        <w:tblInd w:w="-1168" w:type="dxa"/>
        <w:tblLook w:val="04A0"/>
      </w:tblPr>
      <w:tblGrid>
        <w:gridCol w:w="4962"/>
        <w:gridCol w:w="4819"/>
        <w:gridCol w:w="1701"/>
      </w:tblGrid>
      <w:tr w:rsidR="00365CFE" w:rsidRPr="00365CFE" w:rsidTr="00F40D7D">
        <w:tc>
          <w:tcPr>
            <w:tcW w:w="4962" w:type="dxa"/>
          </w:tcPr>
          <w:p w:rsidR="00365CFE" w:rsidRPr="00365CFE" w:rsidRDefault="00365CFE" w:rsidP="00F40D7D">
            <w:pPr>
              <w:spacing w:line="360" w:lineRule="auto"/>
              <w:jc w:val="both"/>
              <w:rPr>
                <w:rFonts w:ascii="Times New Roman" w:hAnsi="Times New Roman" w:cs="Times New Roman"/>
                <w:b/>
                <w:bCs/>
              </w:rPr>
            </w:pPr>
            <w:r w:rsidRPr="00365CFE">
              <w:rPr>
                <w:rFonts w:ascii="Times New Roman" w:hAnsi="Times New Roman" w:cs="Times New Roman"/>
                <w:b/>
                <w:bCs/>
              </w:rPr>
              <w:t xml:space="preserve">Questions </w:t>
            </w:r>
          </w:p>
        </w:tc>
        <w:tc>
          <w:tcPr>
            <w:tcW w:w="4819" w:type="dxa"/>
          </w:tcPr>
          <w:p w:rsidR="00365CFE" w:rsidRPr="00365CFE" w:rsidRDefault="00365CFE" w:rsidP="00F40D7D">
            <w:pPr>
              <w:spacing w:line="360" w:lineRule="auto"/>
              <w:jc w:val="both"/>
              <w:rPr>
                <w:rFonts w:ascii="Times New Roman" w:hAnsi="Times New Roman" w:cs="Times New Roman"/>
                <w:b/>
                <w:bCs/>
              </w:rPr>
            </w:pPr>
            <w:r w:rsidRPr="00365CFE">
              <w:rPr>
                <w:rFonts w:ascii="Times New Roman" w:hAnsi="Times New Roman" w:cs="Times New Roman"/>
                <w:b/>
                <w:bCs/>
              </w:rPr>
              <w:t xml:space="preserve">Réponses </w:t>
            </w:r>
          </w:p>
        </w:tc>
        <w:tc>
          <w:tcPr>
            <w:tcW w:w="1701" w:type="dxa"/>
          </w:tcPr>
          <w:p w:rsidR="00365CFE" w:rsidRPr="00365CFE" w:rsidRDefault="00365CFE" w:rsidP="00F40D7D">
            <w:pPr>
              <w:spacing w:line="360" w:lineRule="auto"/>
              <w:jc w:val="both"/>
              <w:rPr>
                <w:rFonts w:ascii="Times New Roman" w:hAnsi="Times New Roman" w:cs="Times New Roman"/>
                <w:b/>
                <w:bCs/>
              </w:rPr>
            </w:pPr>
            <w:r w:rsidRPr="00365CFE">
              <w:rPr>
                <w:rFonts w:ascii="Times New Roman" w:hAnsi="Times New Roman" w:cs="Times New Roman"/>
                <w:b/>
                <w:bCs/>
              </w:rPr>
              <w:t xml:space="preserve"> Observations </w:t>
            </w: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 xml:space="preserve">Quels sont les adversaires des encyclopédistes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les adversaires des encyclopédistes sont les tyrans, les oppresseurs, les fanatiques, les intolérants, le roi, le Pape.</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Manuel hachette Education </w:t>
            </w:r>
          </w:p>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p.38</w:t>
            </w: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Quel problème connait la publication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La publication connait un problème de censure «  Sa majesté ordonne que ces deux volumes soient supprimés.</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Manuel hachette Education </w:t>
            </w:r>
          </w:p>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P39 ligne 6 </w:t>
            </w: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 xml:space="preserve">Montrez que l’encyclopédie est un succès européen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Le document 4 nous montre l’impact de l’encyclopédie en Europe. Une souscription importante en France et l’étranger. Ainsi, on peut remarquer que les souscriptions sont partout en Europe.</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Manuel hachette Education </w:t>
            </w:r>
          </w:p>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P : 39</w:t>
            </w: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 xml:space="preserve">Pourquoi faire l’encyclopédie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Pour exposer l’ordre et l’enchaînement des connaissances humaines. Elle doit être un dictionnaire raisonné des sciences, des arts et des métiers. </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Manuel hachette Education p.38</w:t>
            </w:r>
          </w:p>
          <w:p w:rsidR="00365CFE" w:rsidRPr="00365CFE" w:rsidRDefault="00365CFE" w:rsidP="00F40D7D">
            <w:pPr>
              <w:spacing w:line="360" w:lineRule="auto"/>
              <w:jc w:val="both"/>
              <w:rPr>
                <w:rFonts w:ascii="Times New Roman" w:hAnsi="Times New Roman" w:cs="Times New Roman"/>
                <w:bCs/>
              </w:rPr>
            </w:pP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 xml:space="preserve">Que contestent les articles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Les articles contestent, l’autorité royale et les convictions religieuses.</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Manuel hachette Education p.39</w:t>
            </w:r>
          </w:p>
          <w:p w:rsidR="00365CFE" w:rsidRPr="00365CFE" w:rsidRDefault="00365CFE" w:rsidP="00F40D7D">
            <w:pPr>
              <w:spacing w:line="360" w:lineRule="auto"/>
              <w:jc w:val="both"/>
              <w:rPr>
                <w:rFonts w:ascii="Times New Roman" w:hAnsi="Times New Roman" w:cs="Times New Roman"/>
                <w:bCs/>
              </w:rPr>
            </w:pP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proofErr w:type="gramStart"/>
            <w:r w:rsidRPr="00365CFE">
              <w:rPr>
                <w:rFonts w:ascii="Times New Roman" w:hAnsi="Times New Roman" w:cs="Times New Roman"/>
                <w:bCs/>
              </w:rPr>
              <w:t>Quelle</w:t>
            </w:r>
            <w:proofErr w:type="gramEnd"/>
            <w:r w:rsidRPr="00365CFE">
              <w:rPr>
                <w:rFonts w:ascii="Times New Roman" w:hAnsi="Times New Roman" w:cs="Times New Roman"/>
                <w:bCs/>
              </w:rPr>
              <w:t xml:space="preserve"> doit être la démarche des encyclopédistes selon Diderot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La démarche encyclopédistes selon Diderot est qu’elle doit être rigoureuse, ne rien admettre sans preuve </w:t>
            </w:r>
          </w:p>
        </w:tc>
        <w:tc>
          <w:tcPr>
            <w:tcW w:w="1701"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Manuel hachette Education p.39</w:t>
            </w:r>
          </w:p>
          <w:p w:rsidR="00365CFE" w:rsidRPr="00365CFE" w:rsidRDefault="00365CFE" w:rsidP="00F40D7D">
            <w:pPr>
              <w:spacing w:line="360" w:lineRule="auto"/>
              <w:jc w:val="both"/>
              <w:rPr>
                <w:rFonts w:ascii="Times New Roman" w:hAnsi="Times New Roman" w:cs="Times New Roman"/>
                <w:bCs/>
              </w:rPr>
            </w:pPr>
          </w:p>
        </w:tc>
      </w:tr>
      <w:tr w:rsidR="00365CFE" w:rsidRPr="00365CFE" w:rsidTr="00F40D7D">
        <w:tc>
          <w:tcPr>
            <w:tcW w:w="4962" w:type="dxa"/>
          </w:tcPr>
          <w:p w:rsidR="00365CFE" w:rsidRPr="00365CFE" w:rsidRDefault="00365CFE" w:rsidP="00365CFE">
            <w:pPr>
              <w:pStyle w:val="Paragraphedeliste"/>
              <w:numPr>
                <w:ilvl w:val="0"/>
                <w:numId w:val="2"/>
              </w:numPr>
              <w:spacing w:line="360" w:lineRule="auto"/>
              <w:jc w:val="both"/>
              <w:rPr>
                <w:rFonts w:ascii="Times New Roman" w:hAnsi="Times New Roman" w:cs="Times New Roman"/>
                <w:bCs/>
              </w:rPr>
            </w:pPr>
            <w:r w:rsidRPr="00365CFE">
              <w:rPr>
                <w:rFonts w:ascii="Times New Roman" w:hAnsi="Times New Roman" w:cs="Times New Roman"/>
                <w:bCs/>
              </w:rPr>
              <w:t xml:space="preserve">Quel intérêt </w:t>
            </w:r>
          </w:p>
        </w:tc>
        <w:tc>
          <w:tcPr>
            <w:tcW w:w="481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L’intérêt des images, ce qu’elles illustrent bien. </w:t>
            </w:r>
          </w:p>
        </w:tc>
        <w:tc>
          <w:tcPr>
            <w:tcW w:w="1701" w:type="dxa"/>
          </w:tcPr>
          <w:p w:rsidR="00365CFE" w:rsidRPr="00365CFE" w:rsidRDefault="00365CFE" w:rsidP="00F40D7D">
            <w:pPr>
              <w:spacing w:line="360" w:lineRule="auto"/>
              <w:jc w:val="both"/>
              <w:rPr>
                <w:rFonts w:ascii="Times New Roman" w:hAnsi="Times New Roman" w:cs="Times New Roman"/>
                <w:bCs/>
              </w:rPr>
            </w:pPr>
          </w:p>
        </w:tc>
      </w:tr>
    </w:tbl>
    <w:p w:rsidR="00365CFE" w:rsidRDefault="00365CFE" w:rsidP="00365CFE">
      <w:pPr>
        <w:spacing w:line="360" w:lineRule="auto"/>
        <w:jc w:val="both"/>
        <w:rPr>
          <w:rFonts w:ascii="Times New Roman" w:hAnsi="Times New Roman" w:cs="Times New Roman"/>
          <w:bCs/>
        </w:rPr>
      </w:pPr>
    </w:p>
    <w:p w:rsidR="00365CFE" w:rsidRDefault="00365CFE" w:rsidP="00365CFE">
      <w:pPr>
        <w:spacing w:line="360" w:lineRule="auto"/>
        <w:jc w:val="both"/>
        <w:rPr>
          <w:rFonts w:ascii="Times New Roman" w:hAnsi="Times New Roman" w:cs="Times New Roman"/>
          <w:bCs/>
        </w:rPr>
      </w:pPr>
    </w:p>
    <w:p w:rsidR="00365CFE" w:rsidRDefault="00365CFE" w:rsidP="00365CFE">
      <w:pPr>
        <w:spacing w:line="360" w:lineRule="auto"/>
        <w:jc w:val="both"/>
        <w:rPr>
          <w:rFonts w:ascii="Times New Roman" w:hAnsi="Times New Roman" w:cs="Times New Roman"/>
          <w:bCs/>
        </w:rPr>
      </w:pPr>
    </w:p>
    <w:p w:rsidR="00365CFE" w:rsidRPr="00365CFE" w:rsidRDefault="00365CFE" w:rsidP="00365CFE">
      <w:pPr>
        <w:spacing w:line="360" w:lineRule="auto"/>
        <w:jc w:val="both"/>
        <w:rPr>
          <w:rFonts w:ascii="Times New Roman" w:hAnsi="Times New Roman" w:cs="Times New Roman"/>
          <w:bCs/>
        </w:rPr>
      </w:pPr>
    </w:p>
    <w:p w:rsidR="00365CFE" w:rsidRPr="00365CFE" w:rsidRDefault="00365CFE" w:rsidP="00365CFE">
      <w:pPr>
        <w:spacing w:line="360" w:lineRule="auto"/>
        <w:jc w:val="both"/>
        <w:rPr>
          <w:rFonts w:ascii="Times New Roman" w:hAnsi="Times New Roman" w:cs="Times New Roman"/>
          <w:b/>
          <w:bCs/>
        </w:rPr>
      </w:pPr>
      <w:r w:rsidRPr="00365CFE">
        <w:rPr>
          <w:rFonts w:ascii="Times New Roman" w:hAnsi="Times New Roman" w:cs="Times New Roman"/>
          <w:b/>
          <w:bCs/>
        </w:rPr>
        <w:lastRenderedPageBreak/>
        <w:t>Etude 2 : Les lieux de diffusion des idées des lumières p.40</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Comment les idées nouvelles circulent-elles au sein de la société parisienne ?</w:t>
      </w:r>
    </w:p>
    <w:p w:rsidR="00365CFE" w:rsidRPr="00365CFE" w:rsidRDefault="00365CFE" w:rsidP="00365CFE">
      <w:pPr>
        <w:spacing w:line="360" w:lineRule="auto"/>
        <w:jc w:val="both"/>
        <w:rPr>
          <w:rFonts w:ascii="Times New Roman" w:hAnsi="Times New Roman" w:cs="Times New Roman"/>
          <w:bCs/>
        </w:rPr>
      </w:pPr>
    </w:p>
    <w:tbl>
      <w:tblPr>
        <w:tblStyle w:val="Grilledutableau"/>
        <w:tblW w:w="10915" w:type="dxa"/>
        <w:tblInd w:w="-601" w:type="dxa"/>
        <w:tblLook w:val="04A0"/>
      </w:tblPr>
      <w:tblGrid>
        <w:gridCol w:w="5104"/>
        <w:gridCol w:w="4252"/>
        <w:gridCol w:w="1559"/>
      </w:tblGrid>
      <w:tr w:rsidR="00365CFE" w:rsidRPr="00365CFE" w:rsidTr="00F40D7D">
        <w:tc>
          <w:tcPr>
            <w:tcW w:w="5104"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Questions</w:t>
            </w:r>
          </w:p>
        </w:tc>
        <w:tc>
          <w:tcPr>
            <w:tcW w:w="4252"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 Réponses </w:t>
            </w:r>
          </w:p>
        </w:tc>
        <w:tc>
          <w:tcPr>
            <w:tcW w:w="1559"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Sources </w:t>
            </w:r>
          </w:p>
        </w:tc>
      </w:tr>
      <w:tr w:rsidR="00365CFE" w:rsidRPr="00365CFE" w:rsidTr="00F40D7D">
        <w:tc>
          <w:tcPr>
            <w:tcW w:w="5104" w:type="dxa"/>
          </w:tcPr>
          <w:p w:rsidR="00365CFE" w:rsidRPr="00365CFE" w:rsidRDefault="00365CFE" w:rsidP="00F40D7D">
            <w:pPr>
              <w:pStyle w:val="Paragraphedeliste"/>
              <w:spacing w:line="360" w:lineRule="auto"/>
              <w:ind w:left="405"/>
              <w:jc w:val="both"/>
              <w:rPr>
                <w:rFonts w:ascii="Times New Roman" w:hAnsi="Times New Roman" w:cs="Times New Roman"/>
                <w:bCs/>
                <w:color w:val="9BBB59" w:themeColor="accent3"/>
              </w:rPr>
            </w:pPr>
            <w:r w:rsidRPr="00365CFE">
              <w:rPr>
                <w:rFonts w:ascii="Times New Roman" w:hAnsi="Times New Roman" w:cs="Times New Roman"/>
                <w:bCs/>
                <w:color w:val="9BBB59" w:themeColor="accent3"/>
              </w:rPr>
              <w:t>Socle : extraire des informations pertinentes</w:t>
            </w:r>
          </w:p>
          <w:p w:rsidR="00365CFE" w:rsidRPr="00365CFE" w:rsidRDefault="00365CFE" w:rsidP="00365CFE">
            <w:pPr>
              <w:pStyle w:val="Paragraphedeliste"/>
              <w:numPr>
                <w:ilvl w:val="0"/>
                <w:numId w:val="3"/>
              </w:numPr>
              <w:spacing w:line="360" w:lineRule="auto"/>
              <w:jc w:val="both"/>
              <w:rPr>
                <w:rFonts w:ascii="Times New Roman" w:hAnsi="Times New Roman" w:cs="Times New Roman"/>
                <w:bCs/>
              </w:rPr>
            </w:pPr>
            <w:r w:rsidRPr="00365CFE">
              <w:rPr>
                <w:rFonts w:ascii="Times New Roman" w:hAnsi="Times New Roman" w:cs="Times New Roman"/>
                <w:bCs/>
              </w:rPr>
              <w:t>A quelles catégories sociales appartiennent les participants ?</w:t>
            </w:r>
          </w:p>
          <w:p w:rsidR="00365CFE" w:rsidRPr="00365CFE" w:rsidRDefault="00365CFE" w:rsidP="00365CFE">
            <w:pPr>
              <w:pStyle w:val="Paragraphedeliste"/>
              <w:numPr>
                <w:ilvl w:val="0"/>
                <w:numId w:val="3"/>
              </w:numPr>
              <w:spacing w:line="360" w:lineRule="auto"/>
              <w:jc w:val="both"/>
              <w:rPr>
                <w:rFonts w:ascii="Times New Roman" w:hAnsi="Times New Roman" w:cs="Times New Roman"/>
                <w:bCs/>
              </w:rPr>
            </w:pPr>
            <w:r w:rsidRPr="00365CFE">
              <w:rPr>
                <w:rFonts w:ascii="Times New Roman" w:hAnsi="Times New Roman" w:cs="Times New Roman"/>
                <w:bCs/>
              </w:rPr>
              <w:t>A quelles activités se livre-t-on  dans ces salons ? Pourquoi ces lieux attirent-ils les étrangers ?</w:t>
            </w:r>
          </w:p>
          <w:p w:rsidR="00365CFE" w:rsidRPr="00365CFE" w:rsidRDefault="00365CFE" w:rsidP="00365CFE">
            <w:pPr>
              <w:pStyle w:val="Paragraphedeliste"/>
              <w:numPr>
                <w:ilvl w:val="0"/>
                <w:numId w:val="3"/>
              </w:numPr>
              <w:spacing w:line="360" w:lineRule="auto"/>
              <w:jc w:val="both"/>
              <w:rPr>
                <w:rFonts w:ascii="Times New Roman" w:hAnsi="Times New Roman" w:cs="Times New Roman"/>
                <w:bCs/>
              </w:rPr>
            </w:pPr>
            <w:r w:rsidRPr="00365CFE">
              <w:rPr>
                <w:rFonts w:ascii="Times New Roman" w:hAnsi="Times New Roman" w:cs="Times New Roman"/>
                <w:bCs/>
              </w:rPr>
              <w:t>Citer d’autres lieux parisiens où les intellectuels se rencontrent et échangent</w:t>
            </w:r>
          </w:p>
          <w:p w:rsidR="00365CFE" w:rsidRPr="00365CFE" w:rsidRDefault="00365CFE" w:rsidP="00365CFE">
            <w:pPr>
              <w:pStyle w:val="Paragraphedeliste"/>
              <w:numPr>
                <w:ilvl w:val="0"/>
                <w:numId w:val="3"/>
              </w:numPr>
              <w:spacing w:line="360" w:lineRule="auto"/>
              <w:jc w:val="both"/>
              <w:rPr>
                <w:rFonts w:ascii="Times New Roman" w:hAnsi="Times New Roman" w:cs="Times New Roman"/>
                <w:bCs/>
                <w:color w:val="9BBB59" w:themeColor="accent3"/>
              </w:rPr>
            </w:pPr>
            <w:r w:rsidRPr="00365CFE">
              <w:rPr>
                <w:rFonts w:ascii="Times New Roman" w:hAnsi="Times New Roman" w:cs="Times New Roman"/>
                <w:bCs/>
              </w:rPr>
              <w:t>Quelles sont les nouvelles pratiques de lecture ? Que lit-on ?</w:t>
            </w:r>
          </w:p>
          <w:p w:rsidR="00365CFE" w:rsidRPr="00365CFE" w:rsidRDefault="00365CFE" w:rsidP="00F40D7D">
            <w:pPr>
              <w:pStyle w:val="Paragraphedeliste"/>
              <w:spacing w:line="360" w:lineRule="auto"/>
              <w:ind w:left="405"/>
              <w:jc w:val="both"/>
              <w:rPr>
                <w:rFonts w:ascii="Times New Roman" w:hAnsi="Times New Roman" w:cs="Times New Roman"/>
                <w:bCs/>
                <w:color w:val="9BBB59" w:themeColor="accent3"/>
              </w:rPr>
            </w:pPr>
            <w:r w:rsidRPr="00365CFE">
              <w:rPr>
                <w:rFonts w:ascii="Times New Roman" w:hAnsi="Times New Roman" w:cs="Times New Roman"/>
                <w:bCs/>
                <w:color w:val="9BBB59" w:themeColor="accent3"/>
              </w:rPr>
              <w:t>Socle : raisonner et justifier</w:t>
            </w:r>
          </w:p>
          <w:p w:rsidR="00365CFE" w:rsidRPr="00365CFE" w:rsidRDefault="00365CFE" w:rsidP="00365CFE">
            <w:pPr>
              <w:pStyle w:val="Paragraphedeliste"/>
              <w:numPr>
                <w:ilvl w:val="0"/>
                <w:numId w:val="3"/>
              </w:numPr>
              <w:spacing w:line="360" w:lineRule="auto"/>
              <w:jc w:val="both"/>
              <w:rPr>
                <w:rFonts w:ascii="Times New Roman" w:hAnsi="Times New Roman" w:cs="Times New Roman"/>
                <w:bCs/>
              </w:rPr>
            </w:pPr>
            <w:r w:rsidRPr="00365CFE">
              <w:rPr>
                <w:rFonts w:ascii="Times New Roman" w:hAnsi="Times New Roman" w:cs="Times New Roman"/>
                <w:bCs/>
              </w:rPr>
              <w:t>Comment l’homme du peuple entre-t-il en contact avec les idées nouvelles ?</w:t>
            </w:r>
          </w:p>
        </w:tc>
        <w:tc>
          <w:tcPr>
            <w:tcW w:w="4252" w:type="dxa"/>
          </w:tcPr>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Les catégories sociales des participants savants, aristocrates. A en juger par leur tenue, et par leur titre (Prince de Conti, le compte de Caylus.  </w:t>
            </w:r>
          </w:p>
          <w:p w:rsidR="00365CFE" w:rsidRPr="00365CFE" w:rsidRDefault="00365CFE" w:rsidP="00F40D7D">
            <w:pPr>
              <w:spacing w:line="360" w:lineRule="auto"/>
              <w:jc w:val="both"/>
              <w:rPr>
                <w:rFonts w:ascii="Times New Roman" w:hAnsi="Times New Roman" w:cs="Times New Roman"/>
                <w:bCs/>
              </w:rPr>
            </w:pPr>
          </w:p>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 xml:space="preserve">Manger, discuter, parler raisonner </w:t>
            </w:r>
          </w:p>
          <w:p w:rsidR="00365CFE" w:rsidRPr="00365CFE" w:rsidRDefault="00365CFE" w:rsidP="00F40D7D">
            <w:pPr>
              <w:spacing w:line="360" w:lineRule="auto"/>
              <w:jc w:val="both"/>
              <w:rPr>
                <w:rFonts w:ascii="Times New Roman" w:hAnsi="Times New Roman" w:cs="Times New Roman"/>
                <w:bCs/>
              </w:rPr>
            </w:pPr>
          </w:p>
          <w:p w:rsidR="00365CFE" w:rsidRPr="00365CFE" w:rsidRDefault="00365CFE" w:rsidP="00F40D7D">
            <w:pPr>
              <w:spacing w:line="360" w:lineRule="auto"/>
              <w:jc w:val="both"/>
              <w:rPr>
                <w:rFonts w:ascii="Times New Roman" w:hAnsi="Times New Roman" w:cs="Times New Roman"/>
                <w:bCs/>
              </w:rPr>
            </w:pPr>
            <w:r w:rsidRPr="00365CFE">
              <w:rPr>
                <w:rFonts w:ascii="Times New Roman" w:hAnsi="Times New Roman" w:cs="Times New Roman"/>
                <w:bCs/>
              </w:rPr>
              <w:t>Les autres lieux parisiens où les intellectuels  se rencontrent et échangent sont :</w:t>
            </w:r>
          </w:p>
          <w:p w:rsidR="00365CFE" w:rsidRPr="00365CFE" w:rsidRDefault="00365CFE" w:rsidP="00F40D7D">
            <w:pPr>
              <w:pStyle w:val="Paragraphedeliste"/>
              <w:numPr>
                <w:ilvl w:val="0"/>
                <w:numId w:val="1"/>
              </w:numPr>
              <w:spacing w:line="360" w:lineRule="auto"/>
              <w:jc w:val="both"/>
              <w:rPr>
                <w:rFonts w:ascii="Times New Roman" w:hAnsi="Times New Roman" w:cs="Times New Roman"/>
                <w:bCs/>
              </w:rPr>
            </w:pPr>
            <w:r w:rsidRPr="00365CFE">
              <w:rPr>
                <w:rFonts w:ascii="Times New Roman" w:hAnsi="Times New Roman" w:cs="Times New Roman"/>
                <w:bCs/>
              </w:rPr>
              <w:t>Jardin de tuileries</w:t>
            </w:r>
          </w:p>
          <w:p w:rsidR="00365CFE" w:rsidRPr="00365CFE" w:rsidRDefault="00365CFE" w:rsidP="00F40D7D">
            <w:pPr>
              <w:pStyle w:val="Paragraphedeliste"/>
              <w:numPr>
                <w:ilvl w:val="0"/>
                <w:numId w:val="1"/>
              </w:numPr>
              <w:spacing w:line="360" w:lineRule="auto"/>
              <w:jc w:val="both"/>
              <w:rPr>
                <w:rFonts w:ascii="Times New Roman" w:hAnsi="Times New Roman" w:cs="Times New Roman"/>
                <w:bCs/>
              </w:rPr>
            </w:pPr>
            <w:r w:rsidRPr="00365CFE">
              <w:rPr>
                <w:rFonts w:ascii="Times New Roman" w:hAnsi="Times New Roman" w:cs="Times New Roman"/>
                <w:bCs/>
              </w:rPr>
              <w:t>Café Procope</w:t>
            </w:r>
          </w:p>
          <w:p w:rsidR="00365CFE" w:rsidRPr="00365CFE" w:rsidRDefault="00365CFE" w:rsidP="00F40D7D">
            <w:pPr>
              <w:pStyle w:val="Paragraphedeliste"/>
              <w:numPr>
                <w:ilvl w:val="0"/>
                <w:numId w:val="1"/>
              </w:numPr>
              <w:spacing w:line="360" w:lineRule="auto"/>
              <w:jc w:val="both"/>
              <w:rPr>
                <w:rFonts w:ascii="Times New Roman" w:hAnsi="Times New Roman" w:cs="Times New Roman"/>
                <w:bCs/>
              </w:rPr>
            </w:pPr>
          </w:p>
        </w:tc>
        <w:tc>
          <w:tcPr>
            <w:tcW w:w="1559" w:type="dxa"/>
          </w:tcPr>
          <w:p w:rsidR="00365CFE" w:rsidRPr="00365CFE" w:rsidRDefault="00365CFE" w:rsidP="00F40D7D">
            <w:pPr>
              <w:spacing w:line="360" w:lineRule="auto"/>
              <w:jc w:val="both"/>
              <w:rPr>
                <w:rFonts w:ascii="Times New Roman" w:hAnsi="Times New Roman" w:cs="Times New Roman"/>
                <w:bCs/>
              </w:rPr>
            </w:pPr>
          </w:p>
        </w:tc>
      </w:tr>
    </w:tbl>
    <w:p w:rsidR="00365CFE" w:rsidRPr="00365CFE" w:rsidRDefault="00365CFE" w:rsidP="00365CFE">
      <w:pPr>
        <w:spacing w:line="360" w:lineRule="auto"/>
        <w:jc w:val="both"/>
        <w:rPr>
          <w:rFonts w:ascii="Times New Roman" w:hAnsi="Times New Roman" w:cs="Times New Roman"/>
          <w:bCs/>
        </w:rPr>
      </w:pPr>
    </w:p>
    <w:p w:rsidR="00365CFE" w:rsidRPr="00365CFE" w:rsidRDefault="00365CFE" w:rsidP="00365CFE">
      <w:pPr>
        <w:spacing w:line="360" w:lineRule="auto"/>
        <w:jc w:val="both"/>
        <w:rPr>
          <w:rFonts w:ascii="Times New Roman" w:hAnsi="Times New Roman" w:cs="Times New Roman"/>
          <w:b/>
          <w:bCs/>
          <w:u w:val="single"/>
        </w:rPr>
      </w:pPr>
      <w:r w:rsidRPr="00365CFE">
        <w:rPr>
          <w:rFonts w:ascii="Times New Roman" w:hAnsi="Times New Roman" w:cs="Times New Roman"/>
          <w:b/>
          <w:bCs/>
          <w:u w:val="single"/>
        </w:rPr>
        <w:t>Activités des élèves 4</w:t>
      </w:r>
      <w:r w:rsidRPr="00365CFE">
        <w:rPr>
          <w:rFonts w:ascii="Times New Roman" w:hAnsi="Times New Roman" w:cs="Times New Roman"/>
          <w:b/>
          <w:bCs/>
          <w:u w:val="single"/>
          <w:vertAlign w:val="superscript"/>
        </w:rPr>
        <w:t>e</w:t>
      </w:r>
      <w:r w:rsidRPr="00365CFE">
        <w:rPr>
          <w:rFonts w:ascii="Times New Roman" w:hAnsi="Times New Roman" w:cs="Times New Roman"/>
          <w:b/>
          <w:bCs/>
          <w:u w:val="single"/>
        </w:rPr>
        <w:t xml:space="preserve"> B</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Les  participants sont issus de la noblesse. A en juger par leur tenue, et par leur</w:t>
      </w:r>
      <w:r w:rsidR="006904FD">
        <w:rPr>
          <w:rFonts w:ascii="Times New Roman" w:hAnsi="Times New Roman" w:cs="Times New Roman"/>
          <w:bCs/>
        </w:rPr>
        <w:t xml:space="preserve"> titre (Prince de Conti, le com</w:t>
      </w:r>
      <w:r w:rsidRPr="00365CFE">
        <w:rPr>
          <w:rFonts w:ascii="Times New Roman" w:hAnsi="Times New Roman" w:cs="Times New Roman"/>
          <w:bCs/>
        </w:rPr>
        <w:t>te de Caylus.) (BERTHO, 2017).</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Les participants sont des aristocrates, des philosophes et des propriétaires de salon. Ce sont tous des bourgeois ou  des nobles. (BAMAZI, 2017).</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Les lieux parisiens ou les écrivains se rencontrent Salon de Mme Geoffrin (</w:t>
      </w:r>
      <w:proofErr w:type="spellStart"/>
      <w:r w:rsidRPr="00365CFE">
        <w:rPr>
          <w:rFonts w:ascii="Times New Roman" w:hAnsi="Times New Roman" w:cs="Times New Roman"/>
          <w:bCs/>
        </w:rPr>
        <w:t>Sarr</w:t>
      </w:r>
      <w:proofErr w:type="spellEnd"/>
      <w:r w:rsidRPr="00365CFE">
        <w:rPr>
          <w:rFonts w:ascii="Times New Roman" w:hAnsi="Times New Roman" w:cs="Times New Roman"/>
          <w:bCs/>
        </w:rPr>
        <w:t>, 2017).</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Le salon du baron d’Holbach, le salon de mademoiselle de Lespinasse, le café Procope, le salon de madame Geoffrin. (Barreau, 2017).</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Les  activités auxquelles ils se livrent sont : Manger divinement, Parler beaucoup, Raisonner comme il (</w:t>
      </w:r>
      <w:proofErr w:type="spellStart"/>
      <w:r w:rsidRPr="00365CFE">
        <w:rPr>
          <w:rFonts w:ascii="Times New Roman" w:hAnsi="Times New Roman" w:cs="Times New Roman"/>
          <w:bCs/>
        </w:rPr>
        <w:t>Sy</w:t>
      </w:r>
      <w:proofErr w:type="spellEnd"/>
      <w:r w:rsidRPr="00365CFE">
        <w:rPr>
          <w:rFonts w:ascii="Times New Roman" w:hAnsi="Times New Roman" w:cs="Times New Roman"/>
          <w:bCs/>
        </w:rPr>
        <w:t>, 2017).</w:t>
      </w:r>
    </w:p>
    <w:p w:rsidR="00365CFE" w:rsidRPr="00365CFE" w:rsidRDefault="00365CFE" w:rsidP="00365CFE">
      <w:pPr>
        <w:spacing w:line="360" w:lineRule="auto"/>
        <w:jc w:val="both"/>
        <w:rPr>
          <w:rFonts w:ascii="Times New Roman" w:hAnsi="Times New Roman" w:cs="Times New Roman"/>
          <w:bCs/>
        </w:rPr>
      </w:pPr>
      <w:r w:rsidRPr="00365CFE">
        <w:rPr>
          <w:rFonts w:ascii="Times New Roman" w:hAnsi="Times New Roman" w:cs="Times New Roman"/>
          <w:bCs/>
        </w:rPr>
        <w:t>Comme  nouvelle pratiques les intellectuels lisent dans le jardin des Tuileries  (ROBILALA, 2017).</w:t>
      </w:r>
    </w:p>
    <w:p w:rsidR="00365CFE" w:rsidRPr="00365CFE" w:rsidRDefault="00365CFE" w:rsidP="00365CFE">
      <w:pPr>
        <w:spacing w:line="360" w:lineRule="auto"/>
        <w:jc w:val="both"/>
        <w:rPr>
          <w:rFonts w:ascii="Times New Roman" w:hAnsi="Times New Roman" w:cs="Times New Roman"/>
          <w:bCs/>
        </w:rPr>
      </w:pPr>
    </w:p>
    <w:p w:rsidR="00365CFE" w:rsidRDefault="00365CFE" w:rsidP="00365CFE">
      <w:pPr>
        <w:spacing w:line="360" w:lineRule="auto"/>
        <w:jc w:val="both"/>
        <w:rPr>
          <w:rFonts w:ascii="Times New Roman" w:hAnsi="Times New Roman" w:cs="Times New Roman"/>
          <w:bCs/>
        </w:rPr>
      </w:pPr>
    </w:p>
    <w:p w:rsidR="00365CFE" w:rsidRPr="00365CFE" w:rsidRDefault="00365CFE" w:rsidP="00365CFE">
      <w:pPr>
        <w:spacing w:line="360" w:lineRule="auto"/>
        <w:jc w:val="both"/>
        <w:rPr>
          <w:rFonts w:ascii="Times New Roman" w:hAnsi="Times New Roman" w:cs="Times New Roman"/>
          <w:bCs/>
        </w:rPr>
      </w:pPr>
    </w:p>
    <w:p w:rsidR="00365CFE" w:rsidRPr="00365CFE" w:rsidRDefault="00365CFE" w:rsidP="00365CFE">
      <w:pPr>
        <w:jc w:val="both"/>
        <w:rPr>
          <w:rFonts w:ascii="Times New Roman" w:hAnsi="Times New Roman" w:cs="Times New Roman"/>
          <w:b/>
          <w:bCs/>
          <w:u w:val="single"/>
        </w:rPr>
      </w:pPr>
      <w:r w:rsidRPr="00365CFE">
        <w:rPr>
          <w:rFonts w:ascii="Times New Roman" w:hAnsi="Times New Roman" w:cs="Times New Roman"/>
          <w:b/>
          <w:bCs/>
          <w:u w:val="single"/>
        </w:rPr>
        <w:t>Activités des élèves 4</w:t>
      </w:r>
      <w:r w:rsidRPr="00365CFE">
        <w:rPr>
          <w:rFonts w:ascii="Times New Roman" w:hAnsi="Times New Roman" w:cs="Times New Roman"/>
          <w:b/>
          <w:bCs/>
          <w:u w:val="single"/>
          <w:vertAlign w:val="superscript"/>
        </w:rPr>
        <w:t>e</w:t>
      </w:r>
      <w:r w:rsidRPr="00365CFE">
        <w:rPr>
          <w:rFonts w:ascii="Times New Roman" w:hAnsi="Times New Roman" w:cs="Times New Roman"/>
          <w:b/>
          <w:bCs/>
          <w:u w:val="single"/>
        </w:rPr>
        <w:t xml:space="preserve"> A</w:t>
      </w:r>
    </w:p>
    <w:p w:rsidR="00365CFE" w:rsidRPr="00365CFE" w:rsidRDefault="00365CFE" w:rsidP="00365CFE">
      <w:pPr>
        <w:jc w:val="both"/>
        <w:rPr>
          <w:rFonts w:ascii="Times New Roman" w:hAnsi="Times New Roman" w:cs="Times New Roman"/>
          <w:bCs/>
        </w:rPr>
      </w:pPr>
      <w:r w:rsidRPr="00365CFE">
        <w:rPr>
          <w:rFonts w:ascii="Times New Roman" w:hAnsi="Times New Roman" w:cs="Times New Roman"/>
          <w:bCs/>
        </w:rPr>
        <w:t>Les participants appartiennent à la classe sociale de personnes riches et nobles (AKOTEY,  2017).</w:t>
      </w:r>
    </w:p>
    <w:p w:rsidR="00365CFE" w:rsidRPr="00365CFE" w:rsidRDefault="00365CFE" w:rsidP="00365CFE">
      <w:pPr>
        <w:rPr>
          <w:rFonts w:ascii="Times New Roman" w:hAnsi="Times New Roman" w:cs="Times New Roman"/>
        </w:rPr>
      </w:pPr>
      <w:r w:rsidRPr="00365CFE">
        <w:rPr>
          <w:rFonts w:ascii="Times New Roman" w:hAnsi="Times New Roman" w:cs="Times New Roman"/>
        </w:rPr>
        <w:t xml:space="preserve">Les activités sont : la diffusion de connaissances, les discussions distinguées. Ils attirent les autres personnes car la connaissance est un élément majeur au XVIII siècle et la connaissance est la clef pour la réussite.   (NDJEUNGA, 2017) </w:t>
      </w:r>
    </w:p>
    <w:p w:rsidR="00365CFE" w:rsidRPr="00365CFE" w:rsidRDefault="00365CFE" w:rsidP="00365CFE">
      <w:pPr>
        <w:rPr>
          <w:rFonts w:ascii="Times New Roman" w:hAnsi="Times New Roman" w:cs="Times New Roman"/>
        </w:rPr>
      </w:pPr>
      <w:r w:rsidRPr="00365CFE">
        <w:rPr>
          <w:rFonts w:ascii="Times New Roman" w:hAnsi="Times New Roman" w:cs="Times New Roman"/>
        </w:rPr>
        <w:t>Dans les salons, on se réunissait pour manger, parler et on s’adonnait à la réflexion, mais le ton était toujours des plus courtois. Ces lieux attirent les étrangers car « On est parfaitement bien partout » (ligne 6 document3.) (DJEDAI, 2017).</w:t>
      </w:r>
    </w:p>
    <w:p w:rsidR="00365CFE" w:rsidRPr="00365CFE" w:rsidRDefault="00365CFE" w:rsidP="00365CFE">
      <w:pPr>
        <w:rPr>
          <w:rFonts w:ascii="Times New Roman" w:hAnsi="Times New Roman" w:cs="Times New Roman"/>
        </w:rPr>
      </w:pPr>
      <w:r w:rsidRPr="00365CFE">
        <w:rPr>
          <w:rFonts w:ascii="Times New Roman" w:hAnsi="Times New Roman" w:cs="Times New Roman"/>
        </w:rPr>
        <w:t>Les intellectuels se réunissaient et échangeaient dans le salon de Mme Geoffrin, le salon du baron d’Holbach, le Café Procope, le jardin des Tuileries, le salon de Mlle de Lespinasse, le Palais Royal, l’Arsenal et le quai des Augustins. (IBOUNE, 2017).</w:t>
      </w:r>
    </w:p>
    <w:p w:rsidR="00365CFE" w:rsidRPr="00365CFE" w:rsidRDefault="00365CFE" w:rsidP="00365CFE">
      <w:pPr>
        <w:rPr>
          <w:rFonts w:ascii="Times New Roman" w:hAnsi="Times New Roman" w:cs="Times New Roman"/>
        </w:rPr>
      </w:pPr>
      <w:r w:rsidRPr="00365CFE">
        <w:rPr>
          <w:rFonts w:ascii="Times New Roman" w:hAnsi="Times New Roman" w:cs="Times New Roman"/>
        </w:rPr>
        <w:t>Les autres lieux sont : les jardins parisiens le café Procope le salon du baron (PETRIDIS, 2017)</w:t>
      </w:r>
    </w:p>
    <w:p w:rsidR="00365CFE" w:rsidRPr="00365CFE" w:rsidRDefault="00365CFE" w:rsidP="00365CFE">
      <w:pPr>
        <w:rPr>
          <w:rFonts w:ascii="Times New Roman" w:hAnsi="Times New Roman" w:cs="Times New Roman"/>
        </w:rPr>
      </w:pPr>
      <w:r w:rsidRPr="00365CFE">
        <w:rPr>
          <w:rFonts w:ascii="Times New Roman" w:hAnsi="Times New Roman" w:cs="Times New Roman"/>
        </w:rPr>
        <w:t>La lecture  se fait sur un banc ou autres autour d’une personne chargé de lire des nouvelles politiques, des œuvres philosophiques. (WRIGHT, 2017)</w:t>
      </w:r>
    </w:p>
    <w:p w:rsidR="00365CFE" w:rsidRPr="00365CFE" w:rsidRDefault="00365CFE" w:rsidP="00365CFE">
      <w:pPr>
        <w:rPr>
          <w:rFonts w:ascii="Times New Roman" w:hAnsi="Times New Roman" w:cs="Times New Roman"/>
        </w:rPr>
      </w:pPr>
      <w:r w:rsidRPr="00365CFE">
        <w:rPr>
          <w:rFonts w:ascii="Times New Roman" w:hAnsi="Times New Roman" w:cs="Times New Roman"/>
        </w:rPr>
        <w:t>On se réunissait au milieu de pleins de monde, dans les lieux publics, pour lire les nouvelles politiques à fin que ceux qui ne savent pas lire puissent savoir ce qui se passe dans la société parisienne. (AKOTEY, 2017)</w:t>
      </w:r>
    </w:p>
    <w:p w:rsidR="00365CFE" w:rsidRPr="00365CFE" w:rsidRDefault="00365CFE" w:rsidP="00365CFE">
      <w:pPr>
        <w:rPr>
          <w:rFonts w:ascii="Times New Roman" w:hAnsi="Times New Roman" w:cs="Times New Roman"/>
          <w:b/>
        </w:rPr>
      </w:pPr>
      <w:r w:rsidRPr="00365CFE">
        <w:rPr>
          <w:rFonts w:ascii="Times New Roman" w:hAnsi="Times New Roman" w:cs="Times New Roman"/>
          <w:b/>
        </w:rPr>
        <w:t xml:space="preserve"> Etude 3 Histoire des Arts </w:t>
      </w:r>
    </w:p>
    <w:p w:rsidR="00365CFE" w:rsidRPr="00365CFE" w:rsidRDefault="00365CFE" w:rsidP="00365CFE">
      <w:pPr>
        <w:rPr>
          <w:rFonts w:ascii="Times New Roman" w:hAnsi="Times New Roman" w:cs="Times New Roman"/>
        </w:rPr>
      </w:pPr>
      <w:r w:rsidRPr="00365CFE">
        <w:rPr>
          <w:rFonts w:ascii="Times New Roman" w:hAnsi="Times New Roman" w:cs="Times New Roman"/>
        </w:rPr>
        <w:t xml:space="preserve">Portraits des femmes des Lumières </w:t>
      </w:r>
    </w:p>
    <w:p w:rsidR="00365CFE" w:rsidRPr="00365CFE" w:rsidRDefault="00365CFE" w:rsidP="00365CFE">
      <w:pPr>
        <w:pStyle w:val="Paragraphedeliste"/>
        <w:numPr>
          <w:ilvl w:val="0"/>
          <w:numId w:val="6"/>
        </w:numPr>
        <w:rPr>
          <w:rFonts w:ascii="Times New Roman" w:hAnsi="Times New Roman" w:cs="Times New Roman"/>
        </w:rPr>
      </w:pPr>
      <w:r w:rsidRPr="00365CFE">
        <w:rPr>
          <w:rFonts w:ascii="Times New Roman" w:hAnsi="Times New Roman" w:cs="Times New Roman"/>
        </w:rPr>
        <w:t xml:space="preserve">Comment la peinture atteste-t-elle de l’émancipation de certaines femmes au XVIIIe siècle ? </w:t>
      </w:r>
    </w:p>
    <w:p w:rsidR="00365CFE" w:rsidRPr="00365CFE" w:rsidRDefault="00365CFE" w:rsidP="00365CFE">
      <w:pPr>
        <w:rPr>
          <w:rFonts w:ascii="Times New Roman" w:hAnsi="Times New Roman" w:cs="Times New Roman"/>
          <w:color w:val="9BBB59" w:themeColor="accent3"/>
        </w:rPr>
      </w:pPr>
      <w:r w:rsidRPr="00365CFE">
        <w:rPr>
          <w:rFonts w:ascii="Times New Roman" w:hAnsi="Times New Roman" w:cs="Times New Roman"/>
          <w:color w:val="9BBB59" w:themeColor="accent3"/>
        </w:rPr>
        <w:t xml:space="preserve">Identifier et analyser des œuvres d’art </w:t>
      </w:r>
    </w:p>
    <w:p w:rsidR="00365CFE" w:rsidRPr="00365CFE" w:rsidRDefault="00365CFE" w:rsidP="00365CFE">
      <w:pPr>
        <w:rPr>
          <w:rFonts w:ascii="Times New Roman" w:hAnsi="Times New Roman" w:cs="Times New Roman"/>
          <w:color w:val="9BBB59" w:themeColor="accent3"/>
        </w:rPr>
      </w:pPr>
      <w:r w:rsidRPr="00365CFE">
        <w:rPr>
          <w:rFonts w:ascii="Times New Roman" w:hAnsi="Times New Roman" w:cs="Times New Roman"/>
          <w:color w:val="9BBB59" w:themeColor="accent3"/>
        </w:rPr>
        <w:t xml:space="preserve">1 Présenter et décrire </w:t>
      </w:r>
    </w:p>
    <w:p w:rsid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Reproduisez le tableau suivant puis complétez-le  </w:t>
      </w:r>
    </w:p>
    <w:p w:rsidR="00B07EE3" w:rsidRDefault="00B07EE3" w:rsidP="00365CFE">
      <w:pPr>
        <w:rPr>
          <w:rFonts w:ascii="Times New Roman" w:hAnsi="Times New Roman" w:cs="Times New Roman"/>
          <w:sz w:val="24"/>
          <w:szCs w:val="24"/>
        </w:rPr>
      </w:pPr>
    </w:p>
    <w:p w:rsidR="00B07EE3" w:rsidRDefault="00B07EE3" w:rsidP="00365CFE">
      <w:pPr>
        <w:rPr>
          <w:rFonts w:ascii="Times New Roman" w:hAnsi="Times New Roman" w:cs="Times New Roman"/>
          <w:sz w:val="24"/>
          <w:szCs w:val="24"/>
        </w:rPr>
      </w:pPr>
    </w:p>
    <w:p w:rsidR="00B07EE3" w:rsidRDefault="00B07EE3" w:rsidP="00365CFE">
      <w:pPr>
        <w:rPr>
          <w:rFonts w:ascii="Times New Roman" w:hAnsi="Times New Roman" w:cs="Times New Roman"/>
          <w:sz w:val="24"/>
          <w:szCs w:val="24"/>
        </w:rPr>
      </w:pPr>
    </w:p>
    <w:p w:rsidR="00B07EE3" w:rsidRDefault="00B07EE3" w:rsidP="00365CFE">
      <w:pPr>
        <w:rPr>
          <w:rFonts w:ascii="Times New Roman" w:hAnsi="Times New Roman" w:cs="Times New Roman"/>
          <w:sz w:val="24"/>
          <w:szCs w:val="24"/>
        </w:rPr>
      </w:pPr>
    </w:p>
    <w:p w:rsidR="00B07EE3" w:rsidRDefault="00B07EE3" w:rsidP="00365CFE">
      <w:pPr>
        <w:rPr>
          <w:rFonts w:ascii="Times New Roman" w:hAnsi="Times New Roman" w:cs="Times New Roman"/>
          <w:sz w:val="24"/>
          <w:szCs w:val="24"/>
        </w:rPr>
      </w:pPr>
    </w:p>
    <w:p w:rsidR="00B07EE3" w:rsidRDefault="00B07EE3" w:rsidP="00365CFE">
      <w:pPr>
        <w:rPr>
          <w:rFonts w:ascii="Times New Roman" w:hAnsi="Times New Roman" w:cs="Times New Roman"/>
          <w:sz w:val="24"/>
          <w:szCs w:val="24"/>
        </w:rPr>
      </w:pPr>
    </w:p>
    <w:p w:rsidR="00B07EE3" w:rsidRPr="00365CFE" w:rsidRDefault="00B07EE3" w:rsidP="00365CFE">
      <w:pPr>
        <w:rPr>
          <w:rFonts w:ascii="Times New Roman" w:hAnsi="Times New Roman" w:cs="Times New Roman"/>
          <w:sz w:val="24"/>
          <w:szCs w:val="24"/>
        </w:rPr>
      </w:pPr>
    </w:p>
    <w:tbl>
      <w:tblPr>
        <w:tblStyle w:val="Grilledutableau"/>
        <w:tblW w:w="10456" w:type="dxa"/>
        <w:tblLook w:val="04A0"/>
      </w:tblPr>
      <w:tblGrid>
        <w:gridCol w:w="2802"/>
        <w:gridCol w:w="4110"/>
        <w:gridCol w:w="3544"/>
      </w:tblGrid>
      <w:tr w:rsidR="00365CFE" w:rsidRPr="00365CFE" w:rsidTr="00F40D7D">
        <w:tc>
          <w:tcPr>
            <w:tcW w:w="2802"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lastRenderedPageBreak/>
              <w:t xml:space="preserve">L’image des femmes </w:t>
            </w:r>
          </w:p>
        </w:tc>
        <w:tc>
          <w:tcPr>
            <w:tcW w:w="4110"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Doc1</w:t>
            </w:r>
          </w:p>
        </w:tc>
        <w:tc>
          <w:tcPr>
            <w:tcW w:w="354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Doc 3</w:t>
            </w:r>
          </w:p>
        </w:tc>
      </w:tr>
      <w:tr w:rsidR="00365CFE" w:rsidRPr="00365CFE" w:rsidTr="00F40D7D">
        <w:tc>
          <w:tcPr>
            <w:tcW w:w="2802"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Présentez les deux œuvres : types de peinture, nom du peintre, date de réalisation, lieux de conservation </w:t>
            </w:r>
          </w:p>
        </w:tc>
        <w:tc>
          <w:tcPr>
            <w:tcW w:w="4110"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Le document 1 intitulé «  représenter une femme du pouvoir est réalisé par la technique de pastel 128x175  par le peintre Maurice Quentin de La Tour. Peint au XVIII e siècle, conservé au musée du Louvre, à Paris.</w:t>
            </w:r>
          </w:p>
        </w:tc>
        <w:tc>
          <w:tcPr>
            <w:tcW w:w="354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 Le document 3 intitulé: « la femme émerge dans l’ombre du grand homme » est une œuvre réalisée par Jacques-Louis David, huil</w:t>
            </w:r>
            <w:r>
              <w:rPr>
                <w:rFonts w:ascii="Times New Roman" w:hAnsi="Times New Roman" w:cs="Times New Roman"/>
                <w:sz w:val="24"/>
                <w:szCs w:val="24"/>
              </w:rPr>
              <w:t xml:space="preserve">e sur toile de 259x194 </w:t>
            </w:r>
            <w:proofErr w:type="spellStart"/>
            <w:r>
              <w:rPr>
                <w:rFonts w:ascii="Times New Roman" w:hAnsi="Times New Roman" w:cs="Times New Roman"/>
                <w:sz w:val="24"/>
                <w:szCs w:val="24"/>
              </w:rPr>
              <w:t>cm</w:t>
            </w:r>
            <w:proofErr w:type="gramStart"/>
            <w:r>
              <w:rPr>
                <w:rFonts w:ascii="Times New Roman" w:hAnsi="Times New Roman" w:cs="Times New Roman"/>
                <w:sz w:val="24"/>
                <w:szCs w:val="24"/>
              </w:rPr>
              <w:t>,date</w:t>
            </w:r>
            <w:proofErr w:type="spellEnd"/>
            <w:proofErr w:type="gramEnd"/>
            <w:r w:rsidRPr="00365CFE">
              <w:rPr>
                <w:rFonts w:ascii="Times New Roman" w:hAnsi="Times New Roman" w:cs="Times New Roman"/>
                <w:sz w:val="24"/>
                <w:szCs w:val="24"/>
              </w:rPr>
              <w:t xml:space="preserve"> de 1788 conservée au muséum of arts de new York, Etats-Unis.</w:t>
            </w:r>
          </w:p>
        </w:tc>
      </w:tr>
      <w:tr w:rsidR="00365CFE" w:rsidRPr="00365CFE" w:rsidTr="00F40D7D">
        <w:tc>
          <w:tcPr>
            <w:tcW w:w="2802"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Attitude activité des modèles féminins</w:t>
            </w:r>
          </w:p>
        </w:tc>
        <w:tc>
          <w:tcPr>
            <w:tcW w:w="4110"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Elégantes, elles sont sous l’ombre de leurs hommes. Elles s’intéressent aux arts et les sciences. </w:t>
            </w:r>
          </w:p>
        </w:tc>
        <w:tc>
          <w:tcPr>
            <w:tcW w:w="354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Elégante, elle émerge sous l’ombre du mari, qu’elle soutient et  dont elle tire une fierté. </w:t>
            </w:r>
          </w:p>
        </w:tc>
      </w:tr>
      <w:tr w:rsidR="00365CFE" w:rsidRPr="00365CFE" w:rsidTr="00F40D7D">
        <w:tc>
          <w:tcPr>
            <w:tcW w:w="2802"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Objets qui font référence aux arts </w:t>
            </w:r>
          </w:p>
        </w:tc>
        <w:tc>
          <w:tcPr>
            <w:tcW w:w="4110"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Les objets qui font référence aux arts sont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l’Encyclopédie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l’Esprit des lois,</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l’Histoire naturelle.</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Planche sur la gravure de pierres précieuses. </w:t>
            </w:r>
          </w:p>
        </w:tc>
        <w:tc>
          <w:tcPr>
            <w:tcW w:w="354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Les objets qui font référence aux arts sont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commandé le portrait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carton à dessin  </w:t>
            </w:r>
          </w:p>
        </w:tc>
      </w:tr>
      <w:tr w:rsidR="00365CFE" w:rsidRPr="00365CFE" w:rsidTr="00F40D7D">
        <w:tc>
          <w:tcPr>
            <w:tcW w:w="2802"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Objets qui font référence aux sciences </w:t>
            </w:r>
          </w:p>
        </w:tc>
        <w:tc>
          <w:tcPr>
            <w:tcW w:w="4110"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Les objets qui font référence aux sciences </w:t>
            </w:r>
          </w:p>
        </w:tc>
        <w:tc>
          <w:tcPr>
            <w:tcW w:w="354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Les objets qui font référence aux arts sont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baromètre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gazomètre</w:t>
            </w:r>
          </w:p>
        </w:tc>
      </w:tr>
    </w:tbl>
    <w:p w:rsidR="00365CFE" w:rsidRPr="00365CFE" w:rsidRDefault="00365CFE" w:rsidP="00365CFE">
      <w:pPr>
        <w:rPr>
          <w:rFonts w:ascii="Times New Roman" w:hAnsi="Times New Roman" w:cs="Times New Roman"/>
          <w:sz w:val="24"/>
          <w:szCs w:val="24"/>
        </w:rPr>
      </w:pPr>
    </w:p>
    <w:p w:rsidR="00365CFE" w:rsidRPr="00365CFE" w:rsidRDefault="00365CFE" w:rsidP="00365CFE">
      <w:pPr>
        <w:rPr>
          <w:rFonts w:ascii="Times New Roman" w:hAnsi="Times New Roman" w:cs="Times New Roman"/>
          <w:color w:val="9BBB59" w:themeColor="accent3"/>
          <w:sz w:val="24"/>
          <w:szCs w:val="24"/>
        </w:rPr>
      </w:pPr>
      <w:r w:rsidRPr="00365CFE">
        <w:rPr>
          <w:rFonts w:ascii="Times New Roman" w:hAnsi="Times New Roman" w:cs="Times New Roman"/>
          <w:color w:val="9BBB59" w:themeColor="accent3"/>
          <w:sz w:val="24"/>
          <w:szCs w:val="24"/>
        </w:rPr>
        <w:t xml:space="preserve">Comprendre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Par qui le portrait de Mme de Pompadour est-il destiné à être vu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      Le portrait de Mme de Pompadour est destiné à être vu par le roi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A quel courant de pensée du XVIIIe siècle les deux portraits font-ils indirectement référence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 Le courant de pensée du XVIIIe siècle, dont les deux portraits font indirectement référence est les Lumières.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Montrez que Madame de Pompadour semble avoir la ferme volonté d’encourager le même courant d’idées.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Madame de Pompadour semble avoir la ferme volonté d’encourager le même courant d’idées.  Elle commande un portrait qui met en valeur les arts et les sciences. Cela est montré par les éléments qui figurent sur le tableau, notamment : l’encyclopédie, l’esprit des lois, l’histoire naturelle. </w:t>
      </w:r>
    </w:p>
    <w:p w:rsidR="00365CFE" w:rsidRPr="00365CFE" w:rsidRDefault="00365CFE" w:rsidP="00365CFE">
      <w:pPr>
        <w:rPr>
          <w:rFonts w:ascii="Times New Roman" w:hAnsi="Times New Roman" w:cs="Times New Roman"/>
          <w:color w:val="9BBB59" w:themeColor="accent3"/>
          <w:sz w:val="24"/>
          <w:szCs w:val="24"/>
        </w:rPr>
      </w:pPr>
      <w:r w:rsidRPr="00365CFE">
        <w:rPr>
          <w:rFonts w:ascii="Times New Roman" w:hAnsi="Times New Roman" w:cs="Times New Roman"/>
          <w:color w:val="9BBB59" w:themeColor="accent3"/>
          <w:sz w:val="24"/>
          <w:szCs w:val="24"/>
        </w:rPr>
        <w:t xml:space="preserve">Exprimer sa sensibiliser et conclure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Que pense le critique du XVIIIe siècle du portrait de Mme de Pompadour ? Quel est votre point de vue ? Justifiez –le.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lastRenderedPageBreak/>
        <w:t xml:space="preserve">Il pense que le portrait de Mme de Pompadour a généralement été sous-estimé. Que c’est une très bonne œuvre lignes (8-12 doc.2p.44).Il pense aussi que à force de trop retoucher le peintre a enlevé à l’œuvre son éclat (lignes 12- 16).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Moi, mon point de vue, ce que c’est un chef-d’œuvre. L’auteur a réussi son travail. Car l’œuvre illustre bien une femme de pouvoir et les idées de l’époque.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Etude 2 : L’Europe entre despotisme éclairé et monarchie absolue.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Quelle influence les idées des Lumières exercent-t-elles sur les souverains de l’Europe ?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Activité p. 46 </w:t>
      </w:r>
    </w:p>
    <w:p w:rsidR="00365CFE" w:rsidRPr="00365CFE" w:rsidRDefault="00365CFE" w:rsidP="00365CFE">
      <w:pPr>
        <w:rPr>
          <w:rFonts w:ascii="Times New Roman" w:hAnsi="Times New Roman" w:cs="Times New Roman"/>
          <w:color w:val="4F81BD" w:themeColor="accent1"/>
          <w:sz w:val="24"/>
          <w:szCs w:val="24"/>
        </w:rPr>
      </w:pPr>
      <w:r w:rsidRPr="00365CFE">
        <w:rPr>
          <w:rFonts w:ascii="Times New Roman" w:hAnsi="Times New Roman" w:cs="Times New Roman"/>
          <w:color w:val="4F81BD" w:themeColor="accent1"/>
          <w:sz w:val="24"/>
          <w:szCs w:val="24"/>
        </w:rPr>
        <w:t xml:space="preserve">Une Europe absolutiste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1) le régime politique qui domine en Europe est la monarchie absolue.</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2) Les philosophes des Lumières critiquent la monarchie absolue. Car ils estiment que le roi abuse en concentrant tous les pouvoirs dans ses mains. Montesquieu préconise la séparation des pouvoirs. Il pense que le roi doit appliquer la loi et laisser l’élaboration de la loi au parlement et aux juges de rendre la justice.</w:t>
      </w:r>
    </w:p>
    <w:p w:rsidR="00365CFE" w:rsidRPr="00365CFE" w:rsidRDefault="00365CFE" w:rsidP="00365CFE">
      <w:pPr>
        <w:rPr>
          <w:rFonts w:ascii="Times New Roman" w:hAnsi="Times New Roman" w:cs="Times New Roman"/>
          <w:color w:val="4F81BD" w:themeColor="accent1"/>
          <w:sz w:val="24"/>
          <w:szCs w:val="24"/>
        </w:rPr>
      </w:pPr>
      <w:r w:rsidRPr="00365CFE">
        <w:rPr>
          <w:rFonts w:ascii="Times New Roman" w:hAnsi="Times New Roman" w:cs="Times New Roman"/>
          <w:color w:val="4F81BD" w:themeColor="accent1"/>
          <w:sz w:val="24"/>
          <w:szCs w:val="24"/>
        </w:rPr>
        <w:t>Le despotisme éclairé</w:t>
      </w:r>
    </w:p>
    <w:p w:rsidR="00365CFE" w:rsidRPr="00365CFE" w:rsidRDefault="00365CFE" w:rsidP="00365CFE">
      <w:pPr>
        <w:rPr>
          <w:rFonts w:ascii="Times New Roman" w:hAnsi="Times New Roman" w:cs="Times New Roman"/>
          <w:color w:val="4F81BD" w:themeColor="accent1"/>
          <w:sz w:val="24"/>
          <w:szCs w:val="24"/>
        </w:rPr>
      </w:pPr>
      <w:r w:rsidRPr="00365CFE">
        <w:rPr>
          <w:rFonts w:ascii="Times New Roman" w:hAnsi="Times New Roman" w:cs="Times New Roman"/>
          <w:color w:val="4F81BD" w:themeColor="accent1"/>
          <w:sz w:val="24"/>
          <w:szCs w:val="24"/>
        </w:rPr>
        <w:t>Pourquoi peut-on parler de mouvement européen des Lumières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Les souverains de l’époque sont impliqués dans ce mouvement. Il s’agit de Catherine II de Russie, Fréderic II de la Prusse, Marie Thérèse en Autriche et Joseph II, etc. </w:t>
      </w:r>
    </w:p>
    <w:p w:rsidR="00365CFE" w:rsidRPr="00365CFE" w:rsidRDefault="00365CFE" w:rsidP="00365CFE">
      <w:pPr>
        <w:rPr>
          <w:rFonts w:ascii="Times New Roman" w:hAnsi="Times New Roman" w:cs="Times New Roman"/>
          <w:sz w:val="24"/>
          <w:szCs w:val="24"/>
        </w:rPr>
      </w:pPr>
      <w:r w:rsidRPr="00365CFE">
        <w:rPr>
          <w:rFonts w:ascii="Times New Roman" w:hAnsi="Times New Roman" w:cs="Times New Roman"/>
          <w:sz w:val="24"/>
          <w:szCs w:val="24"/>
        </w:rPr>
        <w:t xml:space="preserve">Bilan </w:t>
      </w:r>
    </w:p>
    <w:tbl>
      <w:tblPr>
        <w:tblStyle w:val="Grilledutableau"/>
        <w:tblW w:w="10632" w:type="dxa"/>
        <w:tblInd w:w="-318" w:type="dxa"/>
        <w:tblLook w:val="04A0"/>
      </w:tblPr>
      <w:tblGrid>
        <w:gridCol w:w="5388"/>
        <w:gridCol w:w="5244"/>
      </w:tblGrid>
      <w:tr w:rsidR="00365CFE" w:rsidRPr="00365CFE" w:rsidTr="00F40D7D">
        <w:tc>
          <w:tcPr>
            <w:tcW w:w="5388" w:type="dxa"/>
          </w:tcPr>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I L</w:t>
            </w:r>
            <w:r w:rsidRPr="00365CFE">
              <w:rPr>
                <w:rFonts w:ascii="Times New Roman" w:hAnsi="Times New Roman" w:cs="Times New Roman"/>
                <w:b/>
                <w:bCs/>
                <w:sz w:val="24"/>
                <w:szCs w:val="24"/>
              </w:rPr>
              <w:t>e mouvement des lumières en Europe</w:t>
            </w:r>
          </w:p>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Au XVIII un mouvement intellectuel et culturel conteste l’ordre ancien. Il met en avant la raison et rejette l’obscurantisme.</w:t>
            </w:r>
          </w:p>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Um mouvement qui lutte pour la tolérance religieuse, la liberté et l’unité du genre humain.</w:t>
            </w:r>
          </w:p>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 xml:space="preserve">Ce courant de pensée s’est plus développé en France, en raison de l’activité des intellectuels comme Montesquieu, Rousseau, Voltaire etc. </w:t>
            </w:r>
          </w:p>
        </w:tc>
        <w:tc>
          <w:tcPr>
            <w:tcW w:w="5244" w:type="dxa"/>
          </w:tcPr>
          <w:p w:rsidR="00365CFE" w:rsidRPr="00365CFE" w:rsidRDefault="00365CFE" w:rsidP="00F40D7D">
            <w:pPr>
              <w:jc w:val="both"/>
              <w:rPr>
                <w:rFonts w:ascii="Times New Roman" w:hAnsi="Times New Roman" w:cs="Times New Roman"/>
                <w:b/>
                <w:bCs/>
                <w:sz w:val="24"/>
                <w:szCs w:val="24"/>
              </w:rPr>
            </w:pPr>
            <w:r w:rsidRPr="00365CFE">
              <w:rPr>
                <w:rFonts w:ascii="Times New Roman" w:hAnsi="Times New Roman" w:cs="Times New Roman"/>
                <w:b/>
                <w:bCs/>
                <w:sz w:val="24"/>
                <w:szCs w:val="24"/>
              </w:rPr>
              <w:t xml:space="preserve">II. La diffusion des idées de lumières </w:t>
            </w:r>
          </w:p>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L’opinion publique, la forte progression de la production du livre et l’essor de la presse favorisent la diffusion des nouvelles idées. L’existence des cabinets de lecture permet l’émergence d’une culture de discussion au sein de la population.</w:t>
            </w:r>
          </w:p>
          <w:p w:rsidR="00365CFE" w:rsidRPr="00365CFE" w:rsidRDefault="00365CFE" w:rsidP="00F40D7D">
            <w:pPr>
              <w:jc w:val="both"/>
              <w:rPr>
                <w:rFonts w:ascii="Times New Roman" w:hAnsi="Times New Roman" w:cs="Times New Roman"/>
                <w:sz w:val="24"/>
                <w:szCs w:val="24"/>
              </w:rPr>
            </w:pPr>
            <w:r w:rsidRPr="00365CFE">
              <w:rPr>
                <w:rFonts w:ascii="Times New Roman" w:hAnsi="Times New Roman" w:cs="Times New Roman"/>
                <w:sz w:val="24"/>
                <w:szCs w:val="24"/>
              </w:rPr>
              <w:t>La censure n’empêche pas aux idées de se répandre jusque dans le cercle des souverains dont certains deviennent des despotes éclairés.</w:t>
            </w:r>
          </w:p>
        </w:tc>
      </w:tr>
    </w:tbl>
    <w:p w:rsidR="00365CFE" w:rsidRPr="00365CFE" w:rsidRDefault="00365CFE" w:rsidP="00365CFE">
      <w:pPr>
        <w:rPr>
          <w:rFonts w:ascii="Times New Roman" w:hAnsi="Times New Roman" w:cs="Times New Roman"/>
          <w:sz w:val="24"/>
          <w:szCs w:val="24"/>
        </w:rPr>
      </w:pPr>
    </w:p>
    <w:tbl>
      <w:tblPr>
        <w:tblStyle w:val="Grilledutableau"/>
        <w:tblW w:w="0" w:type="auto"/>
        <w:tblLook w:val="04A0"/>
      </w:tblPr>
      <w:tblGrid>
        <w:gridCol w:w="3794"/>
        <w:gridCol w:w="5418"/>
      </w:tblGrid>
      <w:tr w:rsidR="00365CFE" w:rsidRPr="00365CFE" w:rsidTr="00F40D7D">
        <w:tc>
          <w:tcPr>
            <w:tcW w:w="3794"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t xml:space="preserve">Vocabulaire : </w:t>
            </w:r>
            <w:proofErr w:type="spellStart"/>
            <w:r w:rsidRPr="00365CFE">
              <w:rPr>
                <w:rFonts w:ascii="Times New Roman" w:hAnsi="Times New Roman" w:cs="Times New Roman"/>
                <w:sz w:val="24"/>
                <w:szCs w:val="24"/>
              </w:rPr>
              <w:t>cf</w:t>
            </w:r>
            <w:proofErr w:type="spellEnd"/>
            <w:r w:rsidRPr="00365CFE">
              <w:rPr>
                <w:rFonts w:ascii="Times New Roman" w:hAnsi="Times New Roman" w:cs="Times New Roman"/>
                <w:sz w:val="24"/>
                <w:szCs w:val="24"/>
              </w:rPr>
              <w:t xml:space="preserve"> manuel hachette Education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Lumières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Censure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Salon</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Despotes éclairés</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Raison </w:t>
            </w:r>
          </w:p>
          <w:p w:rsidR="00365CFE" w:rsidRPr="00365CFE" w:rsidRDefault="00365CFE" w:rsidP="00F40D7D">
            <w:pPr>
              <w:rPr>
                <w:rFonts w:ascii="Times New Roman" w:hAnsi="Times New Roman" w:cs="Times New Roman"/>
                <w:sz w:val="24"/>
                <w:szCs w:val="24"/>
              </w:rPr>
            </w:pPr>
          </w:p>
          <w:p w:rsidR="00365CFE" w:rsidRPr="00365CFE" w:rsidRDefault="00365CFE" w:rsidP="00F40D7D">
            <w:pPr>
              <w:rPr>
                <w:rFonts w:ascii="Times New Roman" w:hAnsi="Times New Roman" w:cs="Times New Roman"/>
                <w:sz w:val="24"/>
                <w:szCs w:val="24"/>
              </w:rPr>
            </w:pPr>
          </w:p>
        </w:tc>
        <w:tc>
          <w:tcPr>
            <w:tcW w:w="5418" w:type="dxa"/>
          </w:tcPr>
          <w:p w:rsidR="00365CFE" w:rsidRPr="00365CFE" w:rsidRDefault="00365CFE" w:rsidP="00F40D7D">
            <w:pPr>
              <w:rPr>
                <w:rFonts w:ascii="Times New Roman" w:hAnsi="Times New Roman" w:cs="Times New Roman"/>
                <w:sz w:val="24"/>
                <w:szCs w:val="24"/>
              </w:rPr>
            </w:pPr>
            <w:r w:rsidRPr="00365CFE">
              <w:rPr>
                <w:rFonts w:ascii="Times New Roman" w:hAnsi="Times New Roman" w:cs="Times New Roman"/>
                <w:sz w:val="24"/>
                <w:szCs w:val="24"/>
              </w:rPr>
              <w:lastRenderedPageBreak/>
              <w:t>Auteurs sur la question à chercher</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Montesquieu</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E. Kant</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Rousseau</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 xml:space="preserve">Voltaire </w:t>
            </w:r>
          </w:p>
          <w:p w:rsidR="00365CFE" w:rsidRPr="00365CFE" w:rsidRDefault="00365CFE" w:rsidP="00365CFE">
            <w:pPr>
              <w:pStyle w:val="Paragraphedeliste"/>
              <w:numPr>
                <w:ilvl w:val="0"/>
                <w:numId w:val="6"/>
              </w:numPr>
              <w:rPr>
                <w:rFonts w:ascii="Times New Roman" w:hAnsi="Times New Roman" w:cs="Times New Roman"/>
                <w:sz w:val="24"/>
                <w:szCs w:val="24"/>
              </w:rPr>
            </w:pPr>
            <w:r w:rsidRPr="00365CFE">
              <w:rPr>
                <w:rFonts w:ascii="Times New Roman" w:hAnsi="Times New Roman" w:cs="Times New Roman"/>
                <w:sz w:val="24"/>
                <w:szCs w:val="24"/>
              </w:rPr>
              <w:t>D’Alembert</w:t>
            </w:r>
          </w:p>
        </w:tc>
      </w:tr>
    </w:tbl>
    <w:p w:rsidR="00365CFE" w:rsidRPr="00365CFE" w:rsidRDefault="00365CFE" w:rsidP="00365CFE">
      <w:pPr>
        <w:rPr>
          <w:rFonts w:ascii="Times New Roman" w:hAnsi="Times New Roman" w:cs="Times New Roman"/>
          <w:sz w:val="24"/>
          <w:szCs w:val="24"/>
        </w:rPr>
      </w:pPr>
    </w:p>
    <w:p w:rsidR="00365CFE" w:rsidRPr="00365CFE" w:rsidRDefault="00365CFE" w:rsidP="00365CFE">
      <w:pPr>
        <w:rPr>
          <w:rFonts w:ascii="Times New Roman" w:hAnsi="Times New Roman" w:cs="Times New Roman"/>
        </w:rPr>
      </w:pPr>
    </w:p>
    <w:p w:rsidR="00365CFE" w:rsidRPr="00365CFE" w:rsidRDefault="00365CFE" w:rsidP="00365CFE">
      <w:pPr>
        <w:rPr>
          <w:rFonts w:ascii="Times New Roman" w:hAnsi="Times New Roman" w:cs="Times New Roman"/>
        </w:rPr>
      </w:pPr>
    </w:p>
    <w:p w:rsidR="00821A7A" w:rsidRPr="00365CFE" w:rsidRDefault="00821A7A">
      <w:pPr>
        <w:rPr>
          <w:rFonts w:ascii="Times New Roman" w:hAnsi="Times New Roman" w:cs="Times New Roman"/>
        </w:rPr>
      </w:pPr>
    </w:p>
    <w:sectPr w:rsidR="00821A7A" w:rsidRPr="00365CFE" w:rsidSect="00FE2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60C"/>
    <w:multiLevelType w:val="hybridMultilevel"/>
    <w:tmpl w:val="D714C3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A74D93"/>
    <w:multiLevelType w:val="hybridMultilevel"/>
    <w:tmpl w:val="D5CA4C58"/>
    <w:lvl w:ilvl="0" w:tplc="42BA5C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B65A07"/>
    <w:multiLevelType w:val="hybridMultilevel"/>
    <w:tmpl w:val="941EDB56"/>
    <w:lvl w:ilvl="0" w:tplc="040C0011">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CE241B"/>
    <w:multiLevelType w:val="hybridMultilevel"/>
    <w:tmpl w:val="3534704A"/>
    <w:lvl w:ilvl="0" w:tplc="44D62B5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4E6697"/>
    <w:multiLevelType w:val="hybridMultilevel"/>
    <w:tmpl w:val="300A8058"/>
    <w:lvl w:ilvl="0" w:tplc="1818B11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71D11E87"/>
    <w:multiLevelType w:val="hybridMultilevel"/>
    <w:tmpl w:val="914213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5CFE"/>
    <w:rsid w:val="00365CFE"/>
    <w:rsid w:val="00634183"/>
    <w:rsid w:val="006904FD"/>
    <w:rsid w:val="00821A7A"/>
    <w:rsid w:val="008F706E"/>
    <w:rsid w:val="009C74EA"/>
    <w:rsid w:val="00A80199"/>
    <w:rsid w:val="00B07EE3"/>
    <w:rsid w:val="00BA7384"/>
    <w:rsid w:val="00FE21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65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5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1430</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aliy15ss</dc:creator>
  <cp:lastModifiedBy>berth25e</cp:lastModifiedBy>
  <cp:revision>4</cp:revision>
  <cp:lastPrinted>2017-10-19T07:07:00Z</cp:lastPrinted>
  <dcterms:created xsi:type="dcterms:W3CDTF">2017-10-19T10:49:00Z</dcterms:created>
  <dcterms:modified xsi:type="dcterms:W3CDTF">2017-10-20T09:03:00Z</dcterms:modified>
</cp:coreProperties>
</file>