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C5" w:rsidRPr="0083725D" w:rsidRDefault="000558C5" w:rsidP="000558C5">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(17</w:t>
      </w:r>
      <w:r w:rsidRPr="0083725D">
        <w:rPr>
          <w:b/>
          <w:sz w:val="28"/>
          <w:szCs w:val="28"/>
        </w:rPr>
        <w:t>)</w:t>
      </w:r>
      <w:r w:rsidRPr="0083725D">
        <w:rPr>
          <w:sz w:val="28"/>
          <w:szCs w:val="28"/>
        </w:rPr>
        <w:t> </w:t>
      </w:r>
      <w:r>
        <w:rPr>
          <w:sz w:val="28"/>
          <w:szCs w:val="28"/>
        </w:rPr>
        <w:t xml:space="preserve"> Émergence et affirmation du Tiers-Monde (1952-1991).</w:t>
      </w:r>
    </w:p>
    <w:p w:rsidR="000558C5" w:rsidRPr="002F43D5" w:rsidRDefault="004561C0" w:rsidP="000558C5">
      <w:pPr>
        <w:jc w:val="both"/>
        <w:rPr>
          <w:b/>
        </w:rPr>
      </w:pPr>
      <w:r>
        <w:rPr>
          <w:b/>
        </w:rPr>
        <w:t xml:space="preserve">LE TIERS-MONDE TENTE DE ROMPRE AVEC LA LOGIQUE BIPOLAIRE IMPOSÉE PAR LA « GUERRE FROIDE » (1947-1991). IL ÉMERGE EN APPUYANT LES INDÉPENDANCES ET PROFITE DU </w:t>
      </w:r>
      <w:r w:rsidRPr="004E2376">
        <w:rPr>
          <w:b/>
          <w:i/>
        </w:rPr>
        <w:t>BOOM</w:t>
      </w:r>
      <w:r>
        <w:rPr>
          <w:b/>
        </w:rPr>
        <w:t xml:space="preserve"> DES MATIÈRES PREMIÈRES POUR S’AFFIRMER. LA CRISE DES ANNÉES 1970’ RÉVÈLE LES FRACTURES ET LES DIVISIONS IDÉOLOGIQUES</w:t>
      </w:r>
      <w:r w:rsidR="000558C5">
        <w:rPr>
          <w:b/>
        </w:rPr>
        <w:t>.  </w:t>
      </w:r>
    </w:p>
    <w:p w:rsidR="00E055A8" w:rsidRDefault="00855698" w:rsidP="000558C5">
      <w:pPr>
        <w:ind w:firstLine="708"/>
        <w:jc w:val="both"/>
      </w:pPr>
      <w:r>
        <w:t>Constitué au sortir de la Seconde Guerre mondiale (1939-1945) sur les fondements des luttes anticoloniales et soutenu par les pays décolonisés, le Tiers-Monde tente avec des succès inégaux de rompre avec la logique bipolaire : de quelle organisation et de quelle vision du monde se réclame-t-il ? </w:t>
      </w:r>
    </w:p>
    <w:p w:rsidR="00391F15" w:rsidRDefault="00E055A8" w:rsidP="000558C5">
      <w:pPr>
        <w:ind w:firstLine="708"/>
        <w:jc w:val="both"/>
      </w:pPr>
      <w:r w:rsidRPr="00E055A8">
        <w:rPr>
          <w:b/>
        </w:rPr>
        <w:t>Le « Tiers-Monde »</w:t>
      </w:r>
      <w:r w:rsidR="000558C5" w:rsidRPr="00E055A8">
        <w:rPr>
          <w:b/>
        </w:rPr>
        <w:t> </w:t>
      </w:r>
      <w:r w:rsidRPr="00E055A8">
        <w:rPr>
          <w:b/>
        </w:rPr>
        <w:t>est le nom qui désigne l’ensemble des pays qui émergent au sortir de la Seconde Guerre mondiale</w:t>
      </w:r>
      <w:r>
        <w:t>, soit comme puissances régionales comme en Amérique du Sud et au Proche et au Moyen Orient, soit par le biais des indépendances comme en Asie du Sud et de l’Est, et en Afrique. Après la Conférence tricontinentale de Bandoeng (Indonésie, 1955) tenue sous l’égide de SOEKARNO, il devient le Mouvement des Non-alignés, dominé par NEHRU (Inde), NASSER (Égypte), ZHOU (RPC) et TITO (Yougoslavie). Ces États soutiennent les luttes anticoloniales en Afrique, rejettent la logique bipolaire, tentent de mettre en œuvre des politiques de développement originales. </w:t>
      </w:r>
      <w:r w:rsidR="004332CB">
        <w:t>NASSER incarne l’idéal d’unité politique du monde arabe (Création avec la Syrie de la République Arabe Unie), soutient la cause palestinienne (Guerre des Six Jours, 1967)</w:t>
      </w:r>
      <w:r>
        <w:t xml:space="preserve"> </w:t>
      </w:r>
      <w:r w:rsidR="004332CB">
        <w:t>et nationalise le Canal de Suez (1956) afin de doter son pays de recettes permettant l’électrification et l’industrialisation. NEHRU, puis sa fille Indira GANDHI</w:t>
      </w:r>
      <w:r w:rsidR="007D0CD8">
        <w:t>,</w:t>
      </w:r>
      <w:r w:rsidR="004332CB">
        <w:t xml:space="preserve"> ferment le pays aux flux marchands et promeuvent une industrialisation à marche forcée. ZHOU appuie les mouvements anticoloniaux, notamment en Tanzanie, et au Mozambique. CASTRO nationalise les exploitations fruitières (1960), engageant un bras de fer de 65 ans avec les États-Unis (1961-2016).</w:t>
      </w:r>
      <w:r w:rsidR="000D2F73">
        <w:t> </w:t>
      </w:r>
      <w:r w:rsidR="004332CB">
        <w:t xml:space="preserve"> </w:t>
      </w:r>
    </w:p>
    <w:p w:rsidR="00390BA1" w:rsidRDefault="00963BAA" w:rsidP="000558C5">
      <w:pPr>
        <w:ind w:firstLine="708"/>
        <w:jc w:val="both"/>
      </w:pPr>
      <w:r w:rsidRPr="00963BAA">
        <w:rPr>
          <w:b/>
        </w:rPr>
        <w:t>L</w:t>
      </w:r>
      <w:r w:rsidR="00391F15" w:rsidRPr="00391F15">
        <w:rPr>
          <w:b/>
        </w:rPr>
        <w:t xml:space="preserve">’ambition initiale </w:t>
      </w:r>
      <w:r w:rsidR="00391F15">
        <w:t xml:space="preserve">d’une union politique autour de l’idéal de non alignement </w:t>
      </w:r>
      <w:r w:rsidR="00391F15" w:rsidRPr="00391F15">
        <w:rPr>
          <w:b/>
        </w:rPr>
        <w:t xml:space="preserve">se heurte vite à la </w:t>
      </w:r>
      <w:r w:rsidR="00391F15" w:rsidRPr="00391F15">
        <w:rPr>
          <w:b/>
          <w:i/>
        </w:rPr>
        <w:t>realpolitik</w:t>
      </w:r>
      <w:r w:rsidR="00391F15" w:rsidRPr="00391F15">
        <w:rPr>
          <w:b/>
        </w:rPr>
        <w:t xml:space="preserve"> de la Guerre froide</w:t>
      </w:r>
      <w:r w:rsidR="00391F15">
        <w:t>, mais aussi aux égoïsmes nationaux et aux ambitions impériales des deux supergrands. </w:t>
      </w:r>
      <w:r w:rsidR="00390BA1">
        <w:t>Cuba isolé du monde par les États-Unis s’allie avec l’URSS, comme l’Égypte et la Syrie, suivis de l’Afrique australe. Le reste de l’Afrique subsaharienne choisit l’alliance avec l’Europe de l’Oues</w:t>
      </w:r>
      <w:r w:rsidR="009C7E0B">
        <w:t>t</w:t>
      </w:r>
      <w:r w:rsidR="00390BA1">
        <w:t>. Les pays producteurs de pétrole restent dans l’alliance avec les États-Unis, comme le Maroc, tandis que l’Algérie choisit un modèle de développement socialiste. Les « Chocs pétroliers » (1973-1974 et 1979) ruinent les économies des pays du Sud non pétroliers, tandis que la chute du cours des matières premières ruine les économies africaines. La solidarité économique n’existe pas : l’</w:t>
      </w:r>
      <w:r w:rsidR="009C7E0B">
        <w:t>enrichissement</w:t>
      </w:r>
      <w:r w:rsidR="00390BA1">
        <w:t xml:space="preserve"> des pays producteurs de pétrole ne sert pas le développement du Tiers-Monde qui devient pauvre. Les guerres entre pays du Tiers-Monde sont nombreuses : Iran-Irak, Inde-Pakistan, Chine-Vietnam… Les deux supergrands soutiennent des dictatures civiles et militaires qui nient leurs valeurs mais favorisent leurs intérêts géopolitiques. Le Zaïre de Mobutu, pays le plus industrialisé d’Afrique à son indépendance</w:t>
      </w:r>
      <w:r w:rsidR="00C967FE">
        <w:t>,</w:t>
      </w:r>
      <w:r w:rsidR="00390BA1">
        <w:t xml:space="preserve"> est un champ de ruine à la chute du dictateur. Les coups d’État (</w:t>
      </w:r>
      <w:r w:rsidR="00D74421">
        <w:t xml:space="preserve">États-Unis au </w:t>
      </w:r>
      <w:r w:rsidR="00390BA1">
        <w:t>Chili, 1973) et les interventions armées (</w:t>
      </w:r>
      <w:r w:rsidR="00D74421">
        <w:t xml:space="preserve">URSS en </w:t>
      </w:r>
      <w:r w:rsidR="00390BA1">
        <w:t>Afghanistan, 1979) sont fréquents. </w:t>
      </w:r>
    </w:p>
    <w:p w:rsidR="000558C5" w:rsidRPr="003E50EC" w:rsidRDefault="00391F15" w:rsidP="000558C5">
      <w:pPr>
        <w:ind w:firstLine="708"/>
        <w:jc w:val="both"/>
      </w:pPr>
      <w:r>
        <w:t> </w:t>
      </w:r>
      <w:r w:rsidR="004332CB">
        <w:t> </w:t>
      </w:r>
      <w:r w:rsidR="007305CC">
        <w:t xml:space="preserve">Au sortir de la </w:t>
      </w:r>
      <w:r w:rsidR="00D74421">
        <w:t>« </w:t>
      </w:r>
      <w:r w:rsidR="007305CC">
        <w:t>Guerre froide</w:t>
      </w:r>
      <w:r w:rsidR="00D74421">
        <w:t> » (1991)</w:t>
      </w:r>
      <w:r w:rsidR="007305CC">
        <w:t>, le Tiers-Monde semble n’être plus qu’une illusion. Il faut attendre l’émergence diplomatique de la Chine (2008) pour que l’idée d’une solidarité Sud-Sud renaissance. </w:t>
      </w:r>
    </w:p>
    <w:p w:rsidR="000558C5" w:rsidRPr="00027D5B" w:rsidRDefault="000558C5" w:rsidP="000558C5">
      <w:pPr>
        <w:jc w:val="both"/>
        <w:rPr>
          <w:b/>
        </w:rPr>
      </w:pPr>
      <w:r w:rsidRPr="00027D5B">
        <w:rPr>
          <w:b/>
        </w:rPr>
        <w:t>ŒUVRES TÉMOIGNAGES</w:t>
      </w:r>
    </w:p>
    <w:p w:rsidR="000558C5" w:rsidRPr="00027D5B" w:rsidRDefault="00BE2E26" w:rsidP="000558C5">
      <w:pPr>
        <w:jc w:val="both"/>
      </w:pPr>
      <w:r w:rsidRPr="00BE2E26">
        <w:rPr>
          <w:b/>
          <w:color w:val="808080" w:themeColor="background1" w:themeShade="80"/>
        </w:rPr>
        <w:t>NEHRU</w:t>
      </w:r>
      <w:r>
        <w:t xml:space="preserve"> (Jawaharlal), </w:t>
      </w:r>
      <w:r w:rsidRPr="00BE2E26">
        <w:rPr>
          <w:i/>
        </w:rPr>
        <w:t>Discours final de la 1</w:t>
      </w:r>
      <w:r w:rsidRPr="00BE2E26">
        <w:rPr>
          <w:i/>
          <w:vertAlign w:val="superscript"/>
        </w:rPr>
        <w:t>ère</w:t>
      </w:r>
      <w:r w:rsidRPr="00BE2E26">
        <w:rPr>
          <w:i/>
        </w:rPr>
        <w:t xml:space="preserve"> Conférence tricontinentale</w:t>
      </w:r>
      <w:r>
        <w:t>, Bandoeng, 1955, « […] Nous sommes résolus à n’être d’aucune façon dominés par aucun pays </w:t>
      </w:r>
      <w:r w:rsidR="00855698">
        <w:t>[…] </w:t>
      </w:r>
      <w:r>
        <w:t>Nous voulons être amis avec l’Ouest, avec l’Est, avec tout le monde. […] »</w:t>
      </w:r>
      <w:r w:rsidR="000558C5">
        <w:t>. </w:t>
      </w:r>
      <w:r w:rsidR="000558C5" w:rsidRPr="00027D5B">
        <w:t> </w:t>
      </w:r>
    </w:p>
    <w:p w:rsidR="000558C5" w:rsidRPr="0083725D" w:rsidRDefault="000558C5" w:rsidP="000558C5">
      <w:pPr>
        <w:jc w:val="both"/>
        <w:rPr>
          <w:b/>
        </w:rPr>
      </w:pPr>
      <w:r w:rsidRPr="0083725D">
        <w:rPr>
          <w:b/>
        </w:rPr>
        <w:t>DATES REPÈRES</w:t>
      </w:r>
    </w:p>
    <w:p w:rsidR="000558C5" w:rsidRDefault="004561C0" w:rsidP="000558C5">
      <w:pPr>
        <w:jc w:val="both"/>
      </w:pPr>
      <w:r w:rsidRPr="006950D4">
        <w:rPr>
          <w:b/>
          <w:color w:val="808080" w:themeColor="background1" w:themeShade="80"/>
        </w:rPr>
        <w:t>1952</w:t>
      </w:r>
      <w:r>
        <w:t> </w:t>
      </w:r>
      <w:r w:rsidR="006950D4">
        <w:t xml:space="preserve">Alfred SAUVY dans </w:t>
      </w:r>
      <w:r w:rsidR="006950D4" w:rsidRPr="006950D4">
        <w:rPr>
          <w:i/>
        </w:rPr>
        <w:t>L’Observateur</w:t>
      </w:r>
      <w:r w:rsidR="009C7E0B">
        <w:t xml:space="preserve"> </w:t>
      </w:r>
      <w:r w:rsidR="006950D4">
        <w:t>popularise le terme « Tiers-Monde » </w:t>
      </w:r>
      <w:r>
        <w:t>– </w:t>
      </w:r>
      <w:r w:rsidRPr="006950D4">
        <w:rPr>
          <w:b/>
          <w:color w:val="808080" w:themeColor="background1" w:themeShade="80"/>
        </w:rPr>
        <w:t>1955</w:t>
      </w:r>
      <w:r>
        <w:t> </w:t>
      </w:r>
      <w:r w:rsidR="006950D4">
        <w:t>Conférence de B</w:t>
      </w:r>
      <w:r w:rsidR="007305CC">
        <w:t>andoeng en Indonésie</w:t>
      </w:r>
      <w:r w:rsidR="006950D4">
        <w:t>, naissance du Mouvement des Non-alignés </w:t>
      </w:r>
      <w:r>
        <w:t>– </w:t>
      </w:r>
      <w:r w:rsidRPr="006950D4">
        <w:rPr>
          <w:b/>
          <w:color w:val="808080" w:themeColor="background1" w:themeShade="80"/>
        </w:rPr>
        <w:t>1959</w:t>
      </w:r>
      <w:r>
        <w:t> </w:t>
      </w:r>
      <w:r w:rsidR="007305CC">
        <w:t xml:space="preserve">CASTRO prend le pouvoir à Cuba, </w:t>
      </w:r>
      <w:r w:rsidR="006950D4">
        <w:t>nationalisation des ressources</w:t>
      </w:r>
      <w:r w:rsidR="000558C5">
        <w:t>. </w:t>
      </w:r>
    </w:p>
    <w:p w:rsidR="000558C5" w:rsidRPr="000A7B97" w:rsidRDefault="000558C5" w:rsidP="000558C5">
      <w:pPr>
        <w:jc w:val="both"/>
        <w:rPr>
          <w:b/>
        </w:rPr>
      </w:pPr>
      <w:r w:rsidRPr="000A7B97">
        <w:rPr>
          <w:b/>
        </w:rPr>
        <w:t>PERSONNALITÉS DE PREMIER PLAN</w:t>
      </w:r>
    </w:p>
    <w:p w:rsidR="007E1E65" w:rsidRPr="000558C5" w:rsidRDefault="004561C0" w:rsidP="000558C5">
      <w:pPr>
        <w:jc w:val="both"/>
      </w:pPr>
      <w:r w:rsidRPr="004561C0">
        <w:rPr>
          <w:b/>
          <w:color w:val="808080" w:themeColor="background1" w:themeShade="80"/>
        </w:rPr>
        <w:t>NASSER</w:t>
      </w:r>
      <w:r>
        <w:t xml:space="preserve"> (Gamal Abdel) </w:t>
      </w:r>
      <w:r w:rsidR="006950D4">
        <w:t>militant panarabe, figure du Mouvement des Non Alignés </w:t>
      </w:r>
      <w:r w:rsidR="00D42B6A">
        <w:t xml:space="preserve">(MNA) </w:t>
      </w:r>
      <w:r w:rsidR="006950D4">
        <w:t> </w:t>
      </w:r>
      <w:r>
        <w:t>– </w:t>
      </w:r>
      <w:r w:rsidRPr="004561C0">
        <w:rPr>
          <w:b/>
          <w:color w:val="808080" w:themeColor="background1" w:themeShade="80"/>
        </w:rPr>
        <w:t>ZHOU</w:t>
      </w:r>
      <w:r>
        <w:t xml:space="preserve"> (Enlai) </w:t>
      </w:r>
      <w:r w:rsidR="006950D4">
        <w:t>Ministre des Affaires É</w:t>
      </w:r>
      <w:r w:rsidR="007305CC">
        <w:t>trangères de la Chine</w:t>
      </w:r>
      <w:r w:rsidR="006950D4">
        <w:t>, il appuie les mouvements indépendantiste</w:t>
      </w:r>
      <w:r w:rsidR="007305CC">
        <w:t xml:space="preserve">s </w:t>
      </w:r>
      <w:r w:rsidR="006950D4">
        <w:t> </w:t>
      </w:r>
      <w:r>
        <w:t>– </w:t>
      </w:r>
      <w:r w:rsidRPr="004561C0">
        <w:rPr>
          <w:b/>
          <w:color w:val="808080" w:themeColor="background1" w:themeShade="80"/>
        </w:rPr>
        <w:t>CASTRO</w:t>
      </w:r>
      <w:r>
        <w:t xml:space="preserve"> (Fidel)</w:t>
      </w:r>
      <w:r w:rsidR="007305CC">
        <w:t>, militant révolutionnaire cubain</w:t>
      </w:r>
      <w:r w:rsidR="00454F0A">
        <w:t>, il nationalise les exploitations fruitières et s’oppose aux États-Unis</w:t>
      </w:r>
      <w:r w:rsidR="000558C5">
        <w:t>. </w:t>
      </w:r>
    </w:p>
    <w:sectPr w:rsidR="007E1E65" w:rsidRPr="000558C5"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558C5"/>
    <w:rsid w:val="000558C5"/>
    <w:rsid w:val="000D2F73"/>
    <w:rsid w:val="0018656E"/>
    <w:rsid w:val="00390BA1"/>
    <w:rsid w:val="00391F15"/>
    <w:rsid w:val="004332CB"/>
    <w:rsid w:val="00454F0A"/>
    <w:rsid w:val="004561C0"/>
    <w:rsid w:val="004C4CAB"/>
    <w:rsid w:val="004E2376"/>
    <w:rsid w:val="006950D4"/>
    <w:rsid w:val="007305CC"/>
    <w:rsid w:val="007D0CD8"/>
    <w:rsid w:val="00855698"/>
    <w:rsid w:val="00963BAA"/>
    <w:rsid w:val="009C7E0B"/>
    <w:rsid w:val="00BE2E26"/>
    <w:rsid w:val="00C32D87"/>
    <w:rsid w:val="00C43567"/>
    <w:rsid w:val="00C967FE"/>
    <w:rsid w:val="00D42B6A"/>
    <w:rsid w:val="00D74421"/>
    <w:rsid w:val="00E055A8"/>
    <w:rsid w:val="00E61848"/>
    <w:rsid w:val="00EE43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2016-08-07T16:37:00Z</dcterms:created>
  <dcterms:modified xsi:type="dcterms:W3CDTF">2016-08-09T00:35:00Z</dcterms:modified>
</cp:coreProperties>
</file>