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D5" w:rsidRPr="0083725D" w:rsidRDefault="000769D5" w:rsidP="000769D5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D36CF">
        <w:rPr>
          <w:b/>
          <w:sz w:val="28"/>
          <w:szCs w:val="28"/>
          <w:vertAlign w:val="superscript"/>
        </w:rPr>
        <w:t>e</w:t>
      </w:r>
      <w:r w:rsidR="005B653F">
        <w:rPr>
          <w:b/>
          <w:sz w:val="28"/>
          <w:szCs w:val="28"/>
        </w:rPr>
        <w:t> - HISTOIRE - (6</w:t>
      </w:r>
      <w:r w:rsidRPr="0083725D">
        <w:rPr>
          <w:b/>
          <w:sz w:val="28"/>
          <w:szCs w:val="28"/>
        </w:rPr>
        <w:t>)</w:t>
      </w:r>
      <w:r w:rsidRPr="0083725D">
        <w:rPr>
          <w:sz w:val="28"/>
          <w:szCs w:val="28"/>
        </w:rPr>
        <w:t> </w:t>
      </w:r>
      <w:r>
        <w:rPr>
          <w:sz w:val="28"/>
          <w:szCs w:val="28"/>
        </w:rPr>
        <w:t>Le « Front populaire » en France, une expérience politique dans un contexte de crise européenne (1936-1939)</w:t>
      </w:r>
    </w:p>
    <w:p w:rsidR="000769D5" w:rsidRPr="002F43D5" w:rsidRDefault="00D2799F" w:rsidP="000769D5">
      <w:pPr>
        <w:jc w:val="both"/>
        <w:rPr>
          <w:b/>
        </w:rPr>
      </w:pPr>
      <w:r>
        <w:rPr>
          <w:b/>
        </w:rPr>
        <w:t>PRÈS DE CENT ANS APRÈS LE « FRONT POPULAIRE », CETTE TRÈS COURTE PÉRIODE DE GOUVERNEMENT SOCIALISTE SERT ENCORE DE RÉFÉRENC</w:t>
      </w:r>
      <w:r w:rsidR="00BA2508">
        <w:rPr>
          <w:b/>
        </w:rPr>
        <w:t>IEL POLITIQUE MAJEUR, POUR LA GAUCHE COMME</w:t>
      </w:r>
      <w:r>
        <w:rPr>
          <w:b/>
        </w:rPr>
        <w:t xml:space="preserve"> DANS L’IMAGINAIRE DES FRANÇAIS</w:t>
      </w:r>
      <w:r w:rsidR="000769D5" w:rsidRPr="002F43D5">
        <w:rPr>
          <w:b/>
        </w:rPr>
        <w:t>. </w:t>
      </w:r>
      <w:r w:rsidR="00BA2508">
        <w:rPr>
          <w:b/>
        </w:rPr>
        <w:t xml:space="preserve">POURTANT LE CONTEXTE EUROPÉEN ENTRAÎNE L’ABANDON </w:t>
      </w:r>
      <w:r w:rsidR="006F76FB">
        <w:rPr>
          <w:b/>
        </w:rPr>
        <w:t xml:space="preserve">RAPIDE </w:t>
      </w:r>
      <w:r w:rsidR="00BA2508">
        <w:rPr>
          <w:b/>
        </w:rPr>
        <w:t>DES PRINCIPALES RÉFORMES. </w:t>
      </w:r>
    </w:p>
    <w:p w:rsidR="00783583" w:rsidRDefault="00193C11" w:rsidP="000769D5">
      <w:pPr>
        <w:ind w:firstLine="708"/>
        <w:jc w:val="both"/>
      </w:pPr>
      <w:r>
        <w:t>Le « Front populaire » (1936) qui réunit le Parti Communiste, les socialistes de la SFIO et le centre gauche (Radicaux)</w:t>
      </w:r>
      <w:r w:rsidR="00C13FA2">
        <w:t xml:space="preserve"> se constitue</w:t>
      </w:r>
      <w:r>
        <w:t xml:space="preserve"> après les émeutes </w:t>
      </w:r>
      <w:r w:rsidR="009A2E8B">
        <w:t xml:space="preserve">antidémocratiques </w:t>
      </w:r>
      <w:r>
        <w:t>du 4 février 1934, organ</w:t>
      </w:r>
      <w:r w:rsidR="00C13FA2">
        <w:t>isées par l’extrême-droite</w:t>
      </w:r>
      <w:r w:rsidR="000769D5">
        <w:t>.</w:t>
      </w:r>
      <w:r>
        <w:t xml:space="preserve"> Un programme républicain, démocra</w:t>
      </w:r>
      <w:r w:rsidR="00C1021D">
        <w:t>tique et social est élaboré (</w:t>
      </w:r>
      <w:r>
        <w:t>1935</w:t>
      </w:r>
      <w:r w:rsidR="00C1021D">
        <w:t>)</w:t>
      </w:r>
      <w:r>
        <w:t xml:space="preserve"> entre les frères ennemis de la ga</w:t>
      </w:r>
      <w:r w:rsidR="00C1021D">
        <w:t xml:space="preserve">uche française, les </w:t>
      </w:r>
      <w:r>
        <w:t>réformistes et les révolutionnaires. Quels sont les apports et les limites du « Front populaire » ? </w:t>
      </w:r>
    </w:p>
    <w:p w:rsidR="000769D5" w:rsidRDefault="00783583" w:rsidP="000769D5">
      <w:pPr>
        <w:ind w:firstLine="708"/>
        <w:jc w:val="both"/>
      </w:pPr>
      <w:r w:rsidRPr="003B71DF">
        <w:rPr>
          <w:b/>
        </w:rPr>
        <w:t>Le « Front populaire »</w:t>
      </w:r>
      <w:r>
        <w:t xml:space="preserve"> </w:t>
      </w:r>
      <w:r w:rsidRPr="003B71DF">
        <w:rPr>
          <w:b/>
        </w:rPr>
        <w:t>est une expérience politique unique en France</w:t>
      </w:r>
      <w:r>
        <w:t>, elle ne sera rééditée qu’en 1981, près d’un demi-siècle plus tard ! </w:t>
      </w:r>
      <w:r w:rsidR="00BD1990">
        <w:t>Le gouvernement intègre des femmes comme secrétaires d’État, dont Irène JOLIOT-CURIE</w:t>
      </w:r>
      <w:r w:rsidR="000769D5">
        <w:t> </w:t>
      </w:r>
      <w:r w:rsidR="00BD1990">
        <w:t>alors même que les femmes n’ont pas le droit de vote (1944). L’école est réformée par Jean ZAY (exécuté par PÉ</w:t>
      </w:r>
      <w:r w:rsidR="00C1021D">
        <w:t xml:space="preserve">TAIN, </w:t>
      </w:r>
      <w:r w:rsidR="00B11F78">
        <w:t>1944). L</w:t>
      </w:r>
      <w:r w:rsidR="00BD1990">
        <w:t>’éducation physique</w:t>
      </w:r>
      <w:r w:rsidR="00C1021D">
        <w:t xml:space="preserve"> est </w:t>
      </w:r>
      <w:r w:rsidR="00BD1990">
        <w:t xml:space="preserve"> enco</w:t>
      </w:r>
      <w:r w:rsidR="00C1021D">
        <w:t>uragée et</w:t>
      </w:r>
      <w:r w:rsidR="00B11F78">
        <w:t xml:space="preserve"> </w:t>
      </w:r>
      <w:r w:rsidR="00BD1990">
        <w:t>Léo LAGRANGE est chargé de promouvoir le sport populaire qui doit éloigner la classe ouvrière de l’alcoolisme. Les grèves de l’été 1936 sont marquées par l’occupation des usines</w:t>
      </w:r>
      <w:r w:rsidR="00B11F78">
        <w:t>,</w:t>
      </w:r>
      <w:r w:rsidR="00B22F12">
        <w:t xml:space="preserve"> organisée par le syndicat communiste, la CGT</w:t>
      </w:r>
      <w:r w:rsidR="00BD1990">
        <w:t>. </w:t>
      </w:r>
      <w:r w:rsidR="00B22F12">
        <w:t xml:space="preserve">Le gouvernement est sollicité pour arbitrer le conflit entre les patrons et les employés. Les « Accords </w:t>
      </w:r>
      <w:r w:rsidR="00D922A0">
        <w:t xml:space="preserve">de </w:t>
      </w:r>
      <w:r w:rsidR="00B22F12">
        <w:t xml:space="preserve">Matignon » </w:t>
      </w:r>
      <w:r w:rsidR="004D51B5">
        <w:t xml:space="preserve">(1936) </w:t>
      </w:r>
      <w:r w:rsidR="00B22F12">
        <w:t>permettent la r</w:t>
      </w:r>
      <w:r w:rsidR="00D922A0">
        <w:t>econnaissance du droit syndical</w:t>
      </w:r>
      <w:r w:rsidR="00B22F12">
        <w:t xml:space="preserve"> dans les entreprises, la formation des comité</w:t>
      </w:r>
      <w:r w:rsidR="00B11F78">
        <w:t>s</w:t>
      </w:r>
      <w:r w:rsidR="00B22F12">
        <w:t xml:space="preserve"> d’entreprises, des hausses salariales (de 7% à 15%) et une régulation du temps de trav</w:t>
      </w:r>
      <w:r w:rsidR="004D51B5">
        <w:t xml:space="preserve">ail, </w:t>
      </w:r>
      <w:r w:rsidR="00C1021D">
        <w:t>40 heures par semaine, une revendication salariale datant de la « Belle époque » (1896-1914)</w:t>
      </w:r>
      <w:r w:rsidR="00B22F12">
        <w:t> ! </w:t>
      </w:r>
      <w:r w:rsidR="009A237B">
        <w:t>Des entreprises sont nationalisées, dont les chemins de fer qui étaient en faillite et que l’État rassemble dans la SNCF</w:t>
      </w:r>
      <w:r w:rsidR="00C1021D">
        <w:t xml:space="preserve"> (1937) : les ouvriers qui prennent les 1</w:t>
      </w:r>
      <w:r w:rsidR="00C1021D" w:rsidRPr="00C1021D">
        <w:rPr>
          <w:vertAlign w:val="superscript"/>
        </w:rPr>
        <w:t>ers</w:t>
      </w:r>
      <w:r w:rsidR="00C1021D">
        <w:t xml:space="preserve"> congés payés (15 jours) bénéficient de billets </w:t>
      </w:r>
      <w:r w:rsidR="00B720ED">
        <w:t xml:space="preserve">de train </w:t>
      </w:r>
      <w:r w:rsidR="00C1021D">
        <w:t>moins chers (-40%)</w:t>
      </w:r>
      <w:r w:rsidR="009A237B">
        <w:t>. </w:t>
      </w:r>
    </w:p>
    <w:p w:rsidR="00783583" w:rsidRDefault="00783583" w:rsidP="000769D5">
      <w:pPr>
        <w:ind w:firstLine="708"/>
        <w:jc w:val="both"/>
      </w:pPr>
      <w:r w:rsidRPr="003B71DF">
        <w:rPr>
          <w:b/>
        </w:rPr>
        <w:t>Le contexte de crise européenne</w:t>
      </w:r>
      <w:r>
        <w:t xml:space="preserve"> qui caractérise la période du « Front populaire » explique </w:t>
      </w:r>
      <w:r w:rsidR="00D922A0">
        <w:t>la difficulté du gouvernement à</w:t>
      </w:r>
      <w:r>
        <w:t xml:space="preserve"> pérenniser les acquis politiques et sociaux. </w:t>
      </w:r>
      <w:r w:rsidR="00BD1990">
        <w:t xml:space="preserve">La crise économique mondiale déclenchée par le </w:t>
      </w:r>
      <w:r w:rsidR="00BD1990" w:rsidRPr="00D922A0">
        <w:rPr>
          <w:i/>
        </w:rPr>
        <w:t>krach</w:t>
      </w:r>
      <w:r w:rsidR="00BD1990">
        <w:t xml:space="preserve"> boursier américain (1929) touche la France à partir de 1932 : le chômage augmente. L’arrivée des Nazis au pouvoir en Allemagne (1933) avive les tensions franco-allemandes (Remilitarisation de la Rhénanie, 1936) et les risques de guerre (</w:t>
      </w:r>
      <w:r w:rsidR="00BD1990" w:rsidRPr="00FA141F">
        <w:rPr>
          <w:i/>
        </w:rPr>
        <w:t>Anschluss</w:t>
      </w:r>
      <w:r w:rsidR="00BD1990">
        <w:t>, annexio</w:t>
      </w:r>
      <w:r w:rsidR="00C1021D">
        <w:t>n des Sudètes</w:t>
      </w:r>
      <w:r w:rsidR="00BD1990">
        <w:t>, 1938). L’invasion de l’Éthiopie par le régime f</w:t>
      </w:r>
      <w:r w:rsidR="00C1021D">
        <w:t>asciste de MUSSOLINI en Italie déconsidère la SDN et le</w:t>
      </w:r>
      <w:r w:rsidR="00BD1990">
        <w:t xml:space="preserve"> Traité de Versailles (1919). La guerre civile en Espagne (1936-1939) </w:t>
      </w:r>
      <w:r w:rsidR="00002B19">
        <w:t xml:space="preserve">y </w:t>
      </w:r>
      <w:r w:rsidR="00BD1990">
        <w:t>entraîne la destructio</w:t>
      </w:r>
      <w:r w:rsidR="00F8064A">
        <w:t>n de la République socialiste</w:t>
      </w:r>
      <w:r w:rsidR="00BD1990">
        <w:t>. La France refuse d’intervenir, a</w:t>
      </w:r>
      <w:r w:rsidR="00F8064A">
        <w:t>lors que les régimes fascistes</w:t>
      </w:r>
      <w:r w:rsidR="00BD1990">
        <w:t xml:space="preserve"> envoient des troupes (Légion </w:t>
      </w:r>
      <w:r w:rsidR="00BD1990" w:rsidRPr="00F8064A">
        <w:rPr>
          <w:i/>
        </w:rPr>
        <w:t>Condor</w:t>
      </w:r>
      <w:r w:rsidR="00C1021D">
        <w:t xml:space="preserve">, </w:t>
      </w:r>
      <w:r w:rsidR="00BD1990">
        <w:t>Guernica) et expérimentent leurs armes et leurs tactiques.</w:t>
      </w:r>
      <w:r w:rsidR="00C1021D">
        <w:t> Le « Front populaire » doit</w:t>
      </w:r>
      <w:r w:rsidR="00BD1990">
        <w:t xml:space="preserve"> mettre en œuvre des réformes ambitieuses dans un con</w:t>
      </w:r>
      <w:r w:rsidR="00C1021D">
        <w:t>texte</w:t>
      </w:r>
      <w:r w:rsidR="00BD1990">
        <w:t xml:space="preserve"> très difficile</w:t>
      </w:r>
      <w:r w:rsidR="004337A9">
        <w:t> : en France l‘extrême-droite se décha</w:t>
      </w:r>
      <w:r w:rsidR="00002B19">
        <w:t>îne et diffame Roger SALENGRO, m</w:t>
      </w:r>
      <w:r w:rsidR="004337A9">
        <w:t>inistre, qui se suicide (1936)</w:t>
      </w:r>
      <w:r w:rsidR="00BD1990">
        <w:t>. Contrairement aux idées reçues, le « Front popu</w:t>
      </w:r>
      <w:r w:rsidR="00C1021D">
        <w:t>laire » se prépare à la guerre et</w:t>
      </w:r>
      <w:r w:rsidR="00B11F78">
        <w:t xml:space="preserve"> l</w:t>
      </w:r>
      <w:r w:rsidR="00BD1990">
        <w:t>es acquis de 19</w:t>
      </w:r>
      <w:r w:rsidR="00C1021D">
        <w:t>36 sont abandonnés (</w:t>
      </w:r>
      <w:r w:rsidR="00FA141F">
        <w:t>1938</w:t>
      </w:r>
      <w:r w:rsidR="00C1021D">
        <w:t>)</w:t>
      </w:r>
      <w:r w:rsidR="00FA141F">
        <w:t xml:space="preserve"> afin de</w:t>
      </w:r>
      <w:r w:rsidR="00BD1990">
        <w:t xml:space="preserve"> permettre le réarmement rapide. </w:t>
      </w:r>
    </w:p>
    <w:p w:rsidR="00621B77" w:rsidRDefault="00193C11" w:rsidP="000769D5">
      <w:pPr>
        <w:ind w:firstLine="708"/>
        <w:jc w:val="both"/>
      </w:pPr>
      <w:r>
        <w:t>Les mesures du « Front populaire » ont connu une durée de vie très courte (1936-1938). Le contexte de crise européenne oblige le gouvernement à orienter ses efforts vers le réarmement. Cependant le « Front populaire » a montré qu’une démocratie pouvait être favorable à la classe ouvrière, et pas seulement favorable aux bourgeois. </w:t>
      </w:r>
    </w:p>
    <w:p w:rsidR="000769D5" w:rsidRPr="00027D5B" w:rsidRDefault="000769D5" w:rsidP="000769D5">
      <w:pPr>
        <w:jc w:val="both"/>
        <w:rPr>
          <w:b/>
        </w:rPr>
      </w:pPr>
      <w:r w:rsidRPr="00027D5B">
        <w:rPr>
          <w:b/>
        </w:rPr>
        <w:t>ŒUVRES TÉMOIGNAGES</w:t>
      </w:r>
    </w:p>
    <w:p w:rsidR="000769D5" w:rsidRPr="00027D5B" w:rsidRDefault="00027D5B" w:rsidP="000769D5">
      <w:pPr>
        <w:jc w:val="both"/>
      </w:pPr>
      <w:r w:rsidRPr="00027D5B">
        <w:rPr>
          <w:b/>
          <w:color w:val="808080" w:themeColor="background1" w:themeShade="80"/>
        </w:rPr>
        <w:t>PICASSO</w:t>
      </w:r>
      <w:r w:rsidRPr="00027D5B">
        <w:t xml:space="preserve"> (Pablo), </w:t>
      </w:r>
      <w:r w:rsidRPr="00027D5B">
        <w:rPr>
          <w:i/>
        </w:rPr>
        <w:t>Guernica</w:t>
      </w:r>
      <w:r w:rsidRPr="00027D5B">
        <w:t xml:space="preserve">, </w:t>
      </w:r>
      <w:r w:rsidR="00B7156F">
        <w:t>1937</w:t>
      </w:r>
      <w:r>
        <w:t xml:space="preserve">, exposé au pavillon espagnol de l’exposition internationale de Paris, chef d’œuvre cubiste qui dénonce le massacre </w:t>
      </w:r>
      <w:r w:rsidR="005E4FAB">
        <w:t xml:space="preserve">en 1937 </w:t>
      </w:r>
      <w:r>
        <w:t xml:space="preserve">du village basque de Guernica par la Légion </w:t>
      </w:r>
      <w:r w:rsidRPr="00027D5B">
        <w:rPr>
          <w:i/>
        </w:rPr>
        <w:t>Condor</w:t>
      </w:r>
      <w:r>
        <w:t xml:space="preserve"> </w:t>
      </w:r>
      <w:r w:rsidR="00A26B1E">
        <w:t xml:space="preserve">nazie </w:t>
      </w:r>
      <w:r>
        <w:t xml:space="preserve">durant la guerre </w:t>
      </w:r>
      <w:proofErr w:type="gramStart"/>
      <w:r>
        <w:t>civile</w:t>
      </w:r>
      <w:proofErr w:type="gramEnd"/>
      <w:r>
        <w:t xml:space="preserve"> espagnole</w:t>
      </w:r>
      <w:r w:rsidR="000769D5" w:rsidRPr="00027D5B">
        <w:t>. </w:t>
      </w:r>
    </w:p>
    <w:p w:rsidR="000769D5" w:rsidRPr="0083725D" w:rsidRDefault="000769D5" w:rsidP="000769D5">
      <w:pPr>
        <w:jc w:val="both"/>
        <w:rPr>
          <w:b/>
        </w:rPr>
      </w:pPr>
      <w:r w:rsidRPr="0083725D">
        <w:rPr>
          <w:b/>
        </w:rPr>
        <w:t>DATES REPÈRES</w:t>
      </w:r>
    </w:p>
    <w:p w:rsidR="000769D5" w:rsidRDefault="00D2799F" w:rsidP="000769D5">
      <w:pPr>
        <w:jc w:val="both"/>
      </w:pPr>
      <w:r w:rsidRPr="000B738A">
        <w:rPr>
          <w:b/>
          <w:color w:val="808080" w:themeColor="background1" w:themeShade="80"/>
        </w:rPr>
        <w:t>1934</w:t>
      </w:r>
      <w:r>
        <w:t xml:space="preserve"> </w:t>
      </w:r>
      <w:r w:rsidR="000B738A">
        <w:t xml:space="preserve">Émeutes d’extrême-droite du 4 février en France, en Espagne chute de la monarchie </w:t>
      </w:r>
      <w:r w:rsidR="000B738A" w:rsidRPr="000B738A">
        <w:rPr>
          <w:b/>
          <w:color w:val="808080" w:themeColor="background1" w:themeShade="80"/>
        </w:rPr>
        <w:t>1935</w:t>
      </w:r>
      <w:r w:rsidR="000B738A">
        <w:t xml:space="preserve"> L’Italie fasciste envahit l’Éthiopie - </w:t>
      </w:r>
      <w:r w:rsidRPr="000B738A">
        <w:rPr>
          <w:b/>
          <w:color w:val="808080" w:themeColor="background1" w:themeShade="80"/>
        </w:rPr>
        <w:t>1936</w:t>
      </w:r>
      <w:r>
        <w:t xml:space="preserve"> </w:t>
      </w:r>
      <w:r w:rsidR="000B738A">
        <w:t>en France, victoire électorale du « Front populaire », en Espagne début de la guerre civile (1936-1939) – </w:t>
      </w:r>
      <w:r w:rsidR="000B738A" w:rsidRPr="000B738A">
        <w:rPr>
          <w:b/>
          <w:color w:val="808080" w:themeColor="background1" w:themeShade="80"/>
        </w:rPr>
        <w:t>1938</w:t>
      </w:r>
      <w:r w:rsidR="000B738A">
        <w:t xml:space="preserve"> Munich, la France </w:t>
      </w:r>
      <w:r w:rsidR="00B22F12">
        <w:t>abandonne ses alliés t</w:t>
      </w:r>
      <w:r w:rsidR="000B738A">
        <w:t>chèques aux Nazis – </w:t>
      </w:r>
      <w:r w:rsidRPr="000B738A">
        <w:rPr>
          <w:b/>
          <w:color w:val="808080" w:themeColor="background1" w:themeShade="80"/>
        </w:rPr>
        <w:t>1939</w:t>
      </w:r>
      <w:r w:rsidR="000B738A">
        <w:t xml:space="preserve"> Début de la Seconde Guerre mondiale (1939-1945)</w:t>
      </w:r>
      <w:r w:rsidR="000769D5">
        <w:t>. </w:t>
      </w:r>
    </w:p>
    <w:p w:rsidR="000769D5" w:rsidRPr="000A7B97" w:rsidRDefault="000769D5" w:rsidP="000769D5">
      <w:pPr>
        <w:jc w:val="both"/>
        <w:rPr>
          <w:b/>
        </w:rPr>
      </w:pPr>
      <w:r w:rsidRPr="000A7B97">
        <w:rPr>
          <w:b/>
        </w:rPr>
        <w:t>PERSONNALITÉS DE PREMIER PLAN</w:t>
      </w:r>
    </w:p>
    <w:p w:rsidR="007E1E65" w:rsidRDefault="00D2799F" w:rsidP="000769D5">
      <w:pPr>
        <w:jc w:val="both"/>
      </w:pPr>
      <w:r w:rsidRPr="00D2799F">
        <w:rPr>
          <w:b/>
          <w:color w:val="808080" w:themeColor="background1" w:themeShade="80"/>
        </w:rPr>
        <w:t xml:space="preserve">BLUM </w:t>
      </w:r>
      <w:r>
        <w:t>(Léon), dirigeant de la SFIO, 1</w:t>
      </w:r>
      <w:r w:rsidRPr="00D2799F">
        <w:rPr>
          <w:vertAlign w:val="superscript"/>
        </w:rPr>
        <w:t>er</w:t>
      </w:r>
      <w:r>
        <w:t xml:space="preserve"> prés</w:t>
      </w:r>
      <w:r w:rsidR="00A26B1E">
        <w:t>ident du Conseil du</w:t>
      </w:r>
      <w:r>
        <w:t xml:space="preserve"> « Front populaire » - </w:t>
      </w:r>
      <w:r w:rsidRPr="00D2799F">
        <w:rPr>
          <w:b/>
          <w:color w:val="808080" w:themeColor="background1" w:themeShade="80"/>
        </w:rPr>
        <w:t>THOREZ</w:t>
      </w:r>
      <w:r>
        <w:t xml:space="preserve"> (</w:t>
      </w:r>
      <w:r w:rsidR="00DD4007">
        <w:t>Maurice</w:t>
      </w:r>
      <w:r>
        <w:t>), dirigeant communiste, il soutient la SFIO</w:t>
      </w:r>
      <w:r w:rsidR="00B22F12">
        <w:t> – </w:t>
      </w:r>
      <w:r w:rsidR="00B22F12" w:rsidRPr="00B22F12">
        <w:rPr>
          <w:b/>
          <w:color w:val="808080" w:themeColor="background1" w:themeShade="80"/>
        </w:rPr>
        <w:t>JOLIOT-CURIE</w:t>
      </w:r>
      <w:r w:rsidR="00700ED7">
        <w:t xml:space="preserve"> (Irène), Sous-secrétaire d’État à la Recherche</w:t>
      </w:r>
      <w:r w:rsidR="000769D5">
        <w:t>. </w:t>
      </w:r>
    </w:p>
    <w:sectPr w:rsidR="007E1E65" w:rsidSect="004524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69D5"/>
    <w:rsid w:val="00002B19"/>
    <w:rsid w:val="00027D5B"/>
    <w:rsid w:val="000769D5"/>
    <w:rsid w:val="000B738A"/>
    <w:rsid w:val="00193C11"/>
    <w:rsid w:val="002038E3"/>
    <w:rsid w:val="00325B84"/>
    <w:rsid w:val="003B71DF"/>
    <w:rsid w:val="004337A9"/>
    <w:rsid w:val="004C4CAB"/>
    <w:rsid w:val="004D51B5"/>
    <w:rsid w:val="004E4B6F"/>
    <w:rsid w:val="005B653F"/>
    <w:rsid w:val="005E4FAB"/>
    <w:rsid w:val="00614E1A"/>
    <w:rsid w:val="00621B77"/>
    <w:rsid w:val="006F76FB"/>
    <w:rsid w:val="00700ED7"/>
    <w:rsid w:val="00783583"/>
    <w:rsid w:val="009A237B"/>
    <w:rsid w:val="009A2E8B"/>
    <w:rsid w:val="00A26B1E"/>
    <w:rsid w:val="00B11F78"/>
    <w:rsid w:val="00B22F12"/>
    <w:rsid w:val="00B7156F"/>
    <w:rsid w:val="00B720ED"/>
    <w:rsid w:val="00BA2508"/>
    <w:rsid w:val="00BD1990"/>
    <w:rsid w:val="00BE46D1"/>
    <w:rsid w:val="00C1021D"/>
    <w:rsid w:val="00C13FA2"/>
    <w:rsid w:val="00C43567"/>
    <w:rsid w:val="00D2799F"/>
    <w:rsid w:val="00D922A0"/>
    <w:rsid w:val="00DD4007"/>
    <w:rsid w:val="00F8064A"/>
    <w:rsid w:val="00FA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kadi11aa</cp:lastModifiedBy>
  <cp:revision>32</cp:revision>
  <dcterms:created xsi:type="dcterms:W3CDTF">2016-07-22T22:17:00Z</dcterms:created>
  <dcterms:modified xsi:type="dcterms:W3CDTF">2016-10-04T08:49:00Z</dcterms:modified>
</cp:coreProperties>
</file>