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Pr="00A502AD" w:rsidRDefault="006E51E1" w:rsidP="00A502AD">
      <w:pPr>
        <w:jc w:val="center"/>
        <w:rPr>
          <w:b/>
          <w:color w:val="2E74B5" w:themeColor="accent1" w:themeShade="BF"/>
        </w:rPr>
      </w:pPr>
      <w:r w:rsidRPr="006E51E1">
        <w:rPr>
          <w:noProof/>
          <w:lang w:eastAsia="fr-F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58" type="#_x0000_t61" style="position:absolute;left:0;text-align:left;margin-left:1in;margin-top:17.25pt;width:210pt;height:35.2pt;z-index:251794432" adj="29885,15801">
            <v:textbox>
              <w:txbxContent>
                <w:p w:rsidR="001A6330" w:rsidRDefault="0014799D" w:rsidP="0014799D">
                  <w:pPr>
                    <w:jc w:val="both"/>
                  </w:pPr>
                  <w:r>
                    <w:t>Le nombre total d’empereurs romains au III</w:t>
                  </w:r>
                  <w:r w:rsidRPr="00F00E03">
                    <w:rPr>
                      <w:vertAlign w:val="superscript"/>
                    </w:rPr>
                    <w:t>e</w:t>
                  </w:r>
                  <w:r>
                    <w:t xml:space="preserve"> siècle entre 192 et 285. </w:t>
                  </w:r>
                </w:p>
              </w:txbxContent>
            </v:textbox>
          </v:shape>
        </w:pict>
      </w:r>
      <w:r w:rsidR="00A502AD" w:rsidRPr="00A502AD">
        <w:rPr>
          <w:b/>
          <w:color w:val="2E74B5" w:themeColor="accent1" w:themeShade="BF"/>
        </w:rPr>
        <w:t>EMPIRE ROMAIN &amp; EMPIRE ROMAIN D’OCCIDENT : EMPEREURS ROMAINS, DYNASTIES ET COUPS D’ÉTAT (-27 / +476)</w:t>
      </w:r>
    </w:p>
    <w:p w:rsidR="00A502AD" w:rsidRDefault="006F09D8" w:rsidP="00A502AD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left:0;text-align:left;margin-left:-3pt;margin-top:9.75pt;width:42.75pt;height:37.5pt;z-index:251755520" filled="f" stroked="f">
            <v:textbox>
              <w:txbxContent>
                <w:p w:rsidR="00107553" w:rsidRPr="00A502AD" w:rsidRDefault="00107553" w:rsidP="00107553">
                  <w:pPr>
                    <w:rPr>
                      <w:color w:val="2E74B5" w:themeColor="accent1" w:themeShade="BF"/>
                      <w:sz w:val="48"/>
                      <w:szCs w:val="48"/>
                    </w:rPr>
                  </w:pPr>
                  <w:r>
                    <w:rPr>
                      <w:color w:val="2E74B5" w:themeColor="accent1" w:themeShade="BF"/>
                      <w:sz w:val="48"/>
                      <w:szCs w:val="48"/>
                    </w:rPr>
                    <w:t>35</w:t>
                  </w:r>
                </w:p>
              </w:txbxContent>
            </v:textbox>
          </v:shape>
        </w:pict>
      </w:r>
      <w:r w:rsidR="006E51E1" w:rsidRPr="006E51E1">
        <w:rPr>
          <w:noProof/>
          <w:color w:val="1F4E79" w:themeColor="accent1" w:themeShade="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49" type="#_x0000_t136" style="position:absolute;left:0;text-align:left;margin-left:480pt;margin-top:3pt;width:57.75pt;height:19.5pt;z-index:251783168;mso-position-horizontal-relative:text;mso-position-vertical-relative:text;mso-width-relative:page;mso-height-relative:page" fillcolor="#0070c0" stroked="f">
            <v:shadow color="#868686"/>
            <v:textpath style="font-family:&quot;Calibri&quot;;font-size:16pt;v-text-kern:t" trim="t" fitpath="t" string="Légende:"/>
          </v:shape>
        </w:pict>
      </w:r>
      <w:r w:rsidR="006E51E1">
        <w:rPr>
          <w:noProof/>
          <w:lang w:eastAsia="fr-FR"/>
        </w:rPr>
        <w:pict>
          <v:shape id="_x0000_s1156" type="#_x0000_t202" style="position:absolute;left:0;text-align:left;margin-left:357.75pt;margin-top:3pt;width:45.75pt;height:37.5pt;z-index:251792384" filled="f" stroked="f">
            <v:textbox style="mso-next-textbox:#_x0000_s1156">
              <w:txbxContent>
                <w:p w:rsidR="001A6330" w:rsidRPr="005A30C0" w:rsidRDefault="001A6330" w:rsidP="001A6330">
                  <w:pPr>
                    <w:rPr>
                      <w:b/>
                      <w:color w:val="1F4E79" w:themeColor="accent1" w:themeShade="80"/>
                      <w:sz w:val="48"/>
                      <w:szCs w:val="48"/>
                    </w:rPr>
                  </w:pPr>
                  <w:r w:rsidRPr="005A30C0">
                    <w:rPr>
                      <w:b/>
                      <w:color w:val="1F4E79" w:themeColor="accent1" w:themeShade="80"/>
                      <w:sz w:val="48"/>
                      <w:szCs w:val="48"/>
                    </w:rPr>
                    <w:t>35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.75pt;margin-top:2.3pt;width:.05pt;height:439.45pt;z-index:251696128" o:connectortype="straight" o:regroupid="1" strokecolor="#2e74b5 [2404]" strokeweight="1.5pt">
            <v:stroke startarrow="open"/>
          </v:shape>
        </w:pict>
      </w:r>
    </w:p>
    <w:p w:rsidR="00A502AD" w:rsidRDefault="006F09D8" w:rsidP="00A502AD">
      <w:pPr>
        <w:jc w:val="both"/>
      </w:pPr>
      <w:r>
        <w:rPr>
          <w:noProof/>
          <w:lang w:eastAsia="fr-FR"/>
        </w:rPr>
        <w:pict>
          <v:shape id="_x0000_s1112" type="#_x0000_t32" style="position:absolute;left:0;text-align:left;margin-left:33.75pt;margin-top:4.45pt;width:706.5pt;height:.05pt;z-index:251646974" o:connectortype="straight" strokecolor="#2e74b5 [2404]">
            <v:stroke dashstyle="dash"/>
          </v:shape>
        </w:pict>
      </w:r>
      <w:r>
        <w:rPr>
          <w:noProof/>
          <w:color w:val="1F4E79" w:themeColor="accent1" w:themeShade="80"/>
          <w:lang w:eastAsia="fr-FR"/>
        </w:rPr>
        <w:pict>
          <v:shape id="_x0000_s1187" type="#_x0000_t32" style="position:absolute;left:0;text-align:left;margin-left:33pt;margin-top:14.2pt;width:706.5pt;height:.05pt;z-index:251827200" o:connectortype="straight" strokecolor="#9cc2e5 [1940]" strokeweight=".25pt">
            <v:stroke dashstyle="dash"/>
          </v:shape>
        </w:pict>
      </w:r>
      <w:r>
        <w:rPr>
          <w:noProof/>
          <w:color w:val="1F4E79" w:themeColor="accent1" w:themeShade="80"/>
          <w:lang w:eastAsia="fr-FR"/>
        </w:rPr>
        <w:pict>
          <v:shape id="_x0000_s1186" type="#_x0000_t32" style="position:absolute;left:0;text-align:left;margin-left:33pt;margin-top:4.45pt;width:706.5pt;height:.05pt;z-index:251826176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182" type="#_x0000_t202" style="position:absolute;left:0;text-align:left;margin-left:551.25pt;margin-top:178.55pt;width:187.55pt;height:36.7pt;z-index:251821056" stroked="f">
            <v:textbox>
              <w:txbxContent>
                <w:p w:rsidR="00C037CD" w:rsidRPr="003F3232" w:rsidRDefault="00C037CD" w:rsidP="00C037CD">
                  <w:pPr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Nombre d’usurpateurs par siècle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84" type="#_x0000_t202" style="position:absolute;left:0;text-align:left;margin-left:551.25pt;margin-top:257.3pt;width:187.55pt;height:36.7pt;z-index:251824128" stroked="f">
            <v:textbox>
              <w:txbxContent>
                <w:p w:rsidR="00C037CD" w:rsidRPr="003F3232" w:rsidRDefault="00C037CD" w:rsidP="00C037CD">
                  <w:pPr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Nombre de dynasties d’empereurs romains par siècle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83" type="#_x0000_t202" style="position:absolute;left:0;text-align:left;margin-left:551.25pt;margin-top:225pt;width:187.55pt;height:36.7pt;z-index:251823104" stroked="f">
            <v:textbox>
              <w:txbxContent>
                <w:p w:rsidR="00C037CD" w:rsidRPr="003F3232" w:rsidRDefault="00C037CD" w:rsidP="00C037CD">
                  <w:pPr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Nombre d’empereurs romains par siècle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77" type="#_x0000_t202" style="position:absolute;left:0;text-align:left;margin-left:551.25pt;margin-top:24pt;width:187.55pt;height:36.7pt;z-index:251813888" stroked="f">
            <v:textbox>
              <w:txbxContent>
                <w:p w:rsidR="003F3232" w:rsidRPr="003F3232" w:rsidRDefault="00C037CD" w:rsidP="003F3232">
                  <w:pPr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E</w:t>
                  </w:r>
                  <w:r w:rsidR="003F3232">
                    <w:rPr>
                      <w:color w:val="002060"/>
                    </w:rPr>
                    <w:t>mpereurs romains par siècle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81" type="#_x0000_t202" style="position:absolute;left:0;text-align:left;margin-left:551.25pt;margin-top:128.95pt;width:187.55pt;height:36.7pt;z-index:251819008" stroked="f">
            <v:textbox>
              <w:txbxContent>
                <w:p w:rsidR="00C037CD" w:rsidRPr="003F3232" w:rsidRDefault="00C037CD" w:rsidP="00C037CD">
                  <w:pPr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Dynasties d’empereurs romains par siècle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055" type="#_x0000_t32" style="position:absolute;left:0;text-align:left;margin-left:33pt;margin-top:171.75pt;width:706.5pt;height:.05pt;z-index:251704320" o:connectortype="straight" o:regroupid="1" strokecolor="#2e74b5 [2404]">
            <v:stroke dashstyle="dash"/>
          </v:shape>
        </w:pict>
      </w:r>
      <w:r w:rsidR="006E51E1">
        <w:rPr>
          <w:noProof/>
          <w:lang w:eastAsia="fr-FR"/>
        </w:rPr>
        <w:pict>
          <v:shape id="_x0000_s1180" type="#_x0000_t202" style="position:absolute;left:0;text-align:left;margin-left:551.25pt;margin-top:96.75pt;width:187.55pt;height:36.7pt;z-index:251816960" stroked="f">
            <v:textbox>
              <w:txbxContent>
                <w:p w:rsidR="00C037CD" w:rsidRPr="003F3232" w:rsidRDefault="00C037CD" w:rsidP="00C037CD">
                  <w:pPr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Empereurs</w:t>
                  </w:r>
                  <w:r w:rsidR="008707DD">
                    <w:rPr>
                      <w:color w:val="002060"/>
                    </w:rPr>
                    <w:t xml:space="preserve"> romains morts de mort violente</w:t>
                  </w:r>
                  <w:r>
                    <w:rPr>
                      <w:color w:val="002060"/>
                    </w:rPr>
                    <w:t xml:space="preserve"> par siècle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78" type="#_x0000_t202" style="position:absolute;left:0;text-align:left;margin-left:551.25pt;margin-top:64.5pt;width:187.55pt;height:36.7pt;z-index:251814912" stroked="f">
            <v:textbox>
              <w:txbxContent>
                <w:p w:rsidR="00C037CD" w:rsidRPr="003F3232" w:rsidRDefault="00C037CD" w:rsidP="00C037CD">
                  <w:pPr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Empereurs romains morts de mort naturelle par siècle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06" type="#_x0000_t32" style="position:absolute;left:0;text-align:left;margin-left:32.25pt;margin-top:71.95pt;width:706.5pt;height:.05pt;z-index:251748352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76" type="#_x0000_t88" style="position:absolute;left:0;text-align:left;margin-left:537.75pt;margin-top:7.5pt;width:10.9pt;height:52.45pt;z-index:251812864" strokecolor="#0070c0" strokeweight="1.5pt"/>
        </w:pict>
      </w:r>
      <w:r w:rsidR="006E51E1">
        <w:rPr>
          <w:noProof/>
          <w:lang w:eastAsia="fr-FR"/>
        </w:rPr>
        <w:pict>
          <v:shape id="_x0000_s1165" type="#_x0000_t88" style="position:absolute;left:0;text-align:left;margin-left:465pt;margin-top:297.75pt;width:7.15pt;height:98.25pt;z-index:251801600"/>
        </w:pict>
      </w:r>
      <w:r w:rsidR="006E51E1" w:rsidRPr="006E51E1">
        <w:rPr>
          <w:noProof/>
          <w:color w:val="1F4E79" w:themeColor="accent1" w:themeShade="80"/>
          <w:lang w:eastAsia="fr-FR"/>
        </w:rPr>
        <w:pict>
          <v:rect id="_x0000_s1150" style="position:absolute;left:0;text-align:left;margin-left:480pt;margin-top:70.45pt;width:51.75pt;height:25.5pt;z-index:251784192" fillcolor="#f2f2f2 [3052]" strokecolor="#bdd6ee [1300]">
            <v:fill color2="#bdd6ee [1300]" rotate="t" angle="-90" focus="100%" type="gradient"/>
          </v:rect>
        </w:pict>
      </w:r>
      <w:r w:rsidR="006E51E1" w:rsidRPr="006E51E1">
        <w:rPr>
          <w:noProof/>
          <w:color w:val="1F4E79" w:themeColor="accent1" w:themeShade="80"/>
          <w:lang w:eastAsia="fr-FR"/>
        </w:rPr>
        <w:pict>
          <v:rect id="_x0000_s1174" style="position:absolute;left:0;text-align:left;margin-left:480pt;margin-top:7.5pt;width:51.75pt;height:25.5pt;z-index:251810816" fillcolor="#f2f2f2 [3052]" strokecolor="#bdd6ee [1300]">
            <v:fill color2="#bdd6ee [1300]" rotate="t" angle="-90" focus="100%" type="gradient"/>
          </v:rect>
        </w:pict>
      </w:r>
      <w:r w:rsidR="006E51E1" w:rsidRPr="006E51E1">
        <w:rPr>
          <w:noProof/>
          <w:color w:val="1F4E79" w:themeColor="accent1" w:themeShade="80"/>
          <w:lang w:eastAsia="fr-FR"/>
        </w:rPr>
        <w:pict>
          <v:rect id="_x0000_s1175" style="position:absolute;left:0;text-align:left;margin-left:480pt;margin-top:33pt;width:51.75pt;height:25.5pt;z-index:251811840" fillcolor="red" strokecolor="#c00000">
            <v:fill color2="#c00000" rotate="t" angle="-90" focus="100%" type="gradient"/>
          </v:rect>
        </w:pict>
      </w:r>
      <w:r w:rsidR="006E51E1" w:rsidRPr="006E51E1">
        <w:rPr>
          <w:noProof/>
          <w:color w:val="1F4E79" w:themeColor="accent1" w:themeShade="80"/>
          <w:lang w:eastAsia="fr-FR"/>
        </w:rPr>
        <w:pict>
          <v:shape id="_x0000_s1155" type="#_x0000_t202" style="position:absolute;left:0;text-align:left;margin-left:489pt;margin-top:176.25pt;width:35.25pt;height:22.55pt;z-index:251789312" filled="f" stroked="f">
            <v:textbox style="mso-next-textbox:#_x0000_s1155">
              <w:txbxContent>
                <w:p w:rsidR="001A6330" w:rsidRPr="002B37BB" w:rsidRDefault="001A6330" w:rsidP="001A6330">
                  <w:pPr>
                    <w:rPr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color w:val="2E74B5" w:themeColor="accent1" w:themeShade="BF"/>
                      <w:sz w:val="32"/>
                      <w:szCs w:val="32"/>
                    </w:rPr>
                    <w:t>12</w:t>
                  </w:r>
                </w:p>
              </w:txbxContent>
            </v:textbox>
          </v:shape>
        </w:pict>
      </w:r>
      <w:r w:rsidR="006E51E1" w:rsidRPr="006E51E1">
        <w:rPr>
          <w:noProof/>
          <w:color w:val="1F4E79" w:themeColor="accent1" w:themeShade="80"/>
          <w:lang w:eastAsia="fr-FR"/>
        </w:rPr>
        <w:pict>
          <v:rect id="_x0000_s1172" style="position:absolute;left:0;text-align:left;margin-left:480pt;margin-top:14.2pt;width:51.75pt;height:25.5pt;z-index:251808768" fillcolor="#f2f2f2 [3052]" strokecolor="#bdd6ee [1300]">
            <v:fill color2="#bdd6ee [1300]" rotate="t" angle="-90" focus="100%" type="gradient"/>
          </v:rect>
        </w:pict>
      </w:r>
      <w:r w:rsidR="006E51E1" w:rsidRPr="006E51E1">
        <w:rPr>
          <w:noProof/>
          <w:color w:val="1F4E79" w:themeColor="accent1" w:themeShade="80"/>
          <w:lang w:eastAsia="fr-F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54" type="#_x0000_t4" style="position:absolute;left:0;text-align:left;margin-left:488.25pt;margin-top:167.25pt;width:35.25pt;height:45.75pt;z-index:251788288" strokecolor="#1f4d78 [1604]" strokeweight="4.5pt">
            <v:stroke linestyle="thickThin"/>
          </v:shape>
        </w:pict>
      </w:r>
      <w:r w:rsidR="006E51E1" w:rsidRPr="006E51E1">
        <w:rPr>
          <w:noProof/>
          <w:color w:val="1F4E79" w:themeColor="accent1" w:themeShade="80"/>
          <w:lang w:eastAsia="fr-FR"/>
        </w:rPr>
        <w:pict>
          <v:rect id="_x0000_s1153" style="position:absolute;left:0;text-align:left;margin-left:480pt;margin-top:134.25pt;width:51.75pt;height:25.5pt;z-index:251787264" fillcolor="#538135 [2409]" strokecolor="#538135 [2409]">
            <v:fill color2="#a8d08d [1945]" rotate="t" angle="-90" focus="100%" type="gradient"/>
          </v:rect>
        </w:pict>
      </w:r>
      <w:r w:rsidR="006E51E1" w:rsidRPr="006E51E1">
        <w:rPr>
          <w:noProof/>
          <w:color w:val="1F4E79" w:themeColor="accent1" w:themeShade="80"/>
          <w:lang w:eastAsia="fr-FR"/>
        </w:rPr>
        <w:pict>
          <v:rect id="_x0000_s1152" style="position:absolute;left:0;text-align:left;margin-left:480pt;margin-top:101.25pt;width:51.75pt;height:25.5pt;z-index:251786240" fillcolor="red" strokecolor="#c00000">
            <v:fill color2="#c00000" rotate="t" angle="-90" focus="100%" type="gradient"/>
          </v:rect>
        </w:pict>
      </w:r>
      <w:r w:rsidR="006E51E1">
        <w:rPr>
          <w:noProof/>
          <w:lang w:eastAsia="fr-FR"/>
        </w:rPr>
        <w:pict>
          <v:shape id="_x0000_s1125" type="#_x0000_t202" style="position:absolute;left:0;text-align:left;margin-left:491.25pt;margin-top:256.5pt;width:27.75pt;height:37.5pt;z-index:251763712" filled="f" stroked="f">
            <v:textbox style="mso-next-textbox:#_x0000_s1125">
              <w:txbxContent>
                <w:p w:rsidR="00107553" w:rsidRPr="00FD2259" w:rsidRDefault="00107553" w:rsidP="00107553">
                  <w:pPr>
                    <w:rPr>
                      <w:b/>
                      <w:color w:val="538135" w:themeColor="accent6" w:themeShade="BF"/>
                      <w:sz w:val="48"/>
                      <w:szCs w:val="48"/>
                    </w:rPr>
                  </w:pPr>
                  <w:r w:rsidRPr="00FD2259">
                    <w:rPr>
                      <w:b/>
                      <w:color w:val="538135" w:themeColor="accent6" w:themeShade="BF"/>
                      <w:sz w:val="48"/>
                      <w:szCs w:val="48"/>
                    </w:rPr>
                    <w:t>9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26" type="#_x0000_t202" style="position:absolute;left:0;text-align:left;margin-left:486pt;margin-top:219.05pt;width:45.75pt;height:37.5pt;z-index:251791360" filled="f" stroked="f">
            <v:textbox style="mso-next-textbox:#_x0000_s1126">
              <w:txbxContent>
                <w:p w:rsidR="00933EB4" w:rsidRPr="005A30C0" w:rsidRDefault="00933EB4" w:rsidP="00933EB4">
                  <w:pPr>
                    <w:rPr>
                      <w:b/>
                      <w:color w:val="1F4E79" w:themeColor="accent1" w:themeShade="80"/>
                      <w:sz w:val="48"/>
                      <w:szCs w:val="48"/>
                    </w:rPr>
                  </w:pPr>
                  <w:r w:rsidRPr="005A30C0">
                    <w:rPr>
                      <w:b/>
                      <w:color w:val="1F4E79" w:themeColor="accent1" w:themeShade="80"/>
                      <w:sz w:val="48"/>
                      <w:szCs w:val="48"/>
                    </w:rPr>
                    <w:t>35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20" type="#_x0000_t202" style="position:absolute;left:0;text-align:left;margin-left:488.25pt;margin-top:96.7pt;width:40.5pt;height:37.5pt;z-index:251790336" filled="f" stroked="f">
            <v:textbox style="mso-next-textbox:#_x0000_s1120">
              <w:txbxContent>
                <w:p w:rsidR="00107553" w:rsidRPr="002B37BB" w:rsidRDefault="00107553" w:rsidP="00107553">
                  <w:pPr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28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61" type="#_x0000_t61" style="position:absolute;left:0;text-align:left;margin-left:119.25pt;margin-top:76.45pt;width:210pt;height:51.75pt;z-index:251797504" adj="21245,-9600">
            <v:textbox style="mso-next-textbox:#_x0000_s1161">
              <w:txbxContent>
                <w:p w:rsidR="0014799D" w:rsidRDefault="0014799D" w:rsidP="0014799D">
                  <w:pPr>
                    <w:jc w:val="both"/>
                  </w:pPr>
                  <w:r>
                    <w:t>Les empereurs romains au III</w:t>
                  </w:r>
                  <w:r w:rsidRPr="00F00E03">
                    <w:rPr>
                      <w:vertAlign w:val="superscript"/>
                    </w:rPr>
                    <w:t>e</w:t>
                  </w:r>
                  <w:r>
                    <w:t xml:space="preserve"> siècle entre 192 et 285 qui sont morts de causes naturelles (35-28=7) soit 20% (7/35x100). 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71" type="#_x0000_t61" style="position:absolute;left:0;text-align:left;margin-left:42.75pt;margin-top:12.75pt;width:247.5pt;height:47.2pt;z-index:251807744" adj="-694,28945">
            <v:textbox style="mso-next-textbox:#_x0000_s1171">
              <w:txbxContent>
                <w:p w:rsidR="001646A2" w:rsidRDefault="001646A2" w:rsidP="001646A2">
                  <w:pPr>
                    <w:jc w:val="both"/>
                  </w:pPr>
                  <w:r>
                    <w:t>La flèche qui monte sert à compter le nombre des empereurs, des dynasties et des usurpateurs par siècle.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70" type="#_x0000_t61" style="position:absolute;left:0;text-align:left;margin-left:681pt;margin-top:290.25pt;width:105pt;height:35.2pt;z-index:251825152" adj="12713,59983">
            <v:textbox style="mso-next-textbox:#_x0000_s1170">
              <w:txbxContent>
                <w:p w:rsidR="001646A2" w:rsidRPr="001646A2" w:rsidRDefault="001646A2" w:rsidP="001646A2">
                  <w:r>
                    <w:t>La flèche du temps qui passe.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69" type="#_x0000_t61" style="position:absolute;left:0;text-align:left;margin-left:459.75pt;margin-top:402pt;width:126pt;height:92.25pt;z-index:251805696" adj="-2263,9565">
            <v:textbox style="mso-next-textbox:#_x0000_s1169">
              <w:txbxContent>
                <w:p w:rsidR="008A159B" w:rsidRDefault="008A159B" w:rsidP="008A159B">
                  <w:pPr>
                    <w:jc w:val="both"/>
                  </w:pPr>
                  <w:r>
                    <w:t>Le III</w:t>
                  </w:r>
                  <w:r w:rsidRPr="00F00E03">
                    <w:rPr>
                      <w:vertAlign w:val="superscript"/>
                    </w:rPr>
                    <w:t>e</w:t>
                  </w:r>
                  <w:r>
                    <w:t xml:space="preserve"> siècle romain s’achève avec la mise en place de la Tétrarchie par Dioclétien, en 285. C’est aussi une date symbolique. 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68" type="#_x0000_t61" style="position:absolute;left:0;text-align:left;margin-left:89.25pt;margin-top:429.85pt;width:210pt;height:49.4pt;z-index:251804672" adj="28728,6996">
            <v:textbox style="mso-next-textbox:#_x0000_s1168">
              <w:txbxContent>
                <w:p w:rsidR="0014799D" w:rsidRDefault="0014799D" w:rsidP="0014799D">
                  <w:pPr>
                    <w:jc w:val="both"/>
                  </w:pPr>
                  <w:r>
                    <w:t>Le III</w:t>
                  </w:r>
                  <w:r w:rsidRPr="00F00E03">
                    <w:rPr>
                      <w:vertAlign w:val="superscript"/>
                    </w:rPr>
                    <w:t>e</w:t>
                  </w:r>
                  <w:r>
                    <w:t xml:space="preserve"> siècle romain commence avec la mort de Commode, en 192. </w:t>
                  </w:r>
                  <w:r w:rsidR="008A159B">
                    <w:t>C’est une date symbolique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67" type="#_x0000_t61" style="position:absolute;left:0;text-align:left;margin-left:62.25pt;margin-top:345.75pt;width:210pt;height:62.95pt;z-index:251803648" adj="31505,25048">
            <v:textbox style="mso-next-textbox:#_x0000_s1167">
              <w:txbxContent>
                <w:p w:rsidR="0014799D" w:rsidRDefault="0014799D" w:rsidP="0014799D">
                  <w:pPr>
                    <w:jc w:val="both"/>
                  </w:pPr>
                  <w:r>
                    <w:t>La période de l’Histoire de l’Empire romain : elles ne correspondent pas toujours aux dates mathématiques des siècles. 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66" type="#_x0000_t61" style="position:absolute;left:0;text-align:left;margin-left:491.25pt;margin-top:329.25pt;width:206.25pt;height:48.8pt;z-index:251802624" adj="-1634,7104">
            <v:textbox style="mso-next-textbox:#_x0000_s1166">
              <w:txbxContent>
                <w:p w:rsidR="0014799D" w:rsidRDefault="0014799D" w:rsidP="0014799D">
                  <w:pPr>
                    <w:jc w:val="both"/>
                  </w:pPr>
                  <w:r>
                    <w:t>La quantité de dynasties : cela permet de faire des comparaisons visuelles avec la quantité de dynasties des autres siècles. 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64" type="#_x0000_t61" style="position:absolute;left:0;text-align:left;margin-left:73.5pt;margin-top:302.25pt;width:210pt;height:35.2pt;z-index:251800576" adj="34899,-10432">
            <v:textbox style="mso-next-textbox:#_x0000_s1164">
              <w:txbxContent>
                <w:p w:rsidR="0014799D" w:rsidRDefault="0014799D" w:rsidP="0014799D">
                  <w:pPr>
                    <w:jc w:val="both"/>
                  </w:pPr>
                  <w:r>
                    <w:t>Le nombre total de dynasties impériales romaines au III</w:t>
                  </w:r>
                  <w:r w:rsidRPr="00F00E03">
                    <w:rPr>
                      <w:vertAlign w:val="superscript"/>
                    </w:rPr>
                    <w:t>e</w:t>
                  </w:r>
                  <w:r>
                    <w:t xml:space="preserve"> siècle entre 192 et 285. 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63" type="#_x0000_t61" style="position:absolute;left:0;text-align:left;margin-left:1in;margin-top:234.1pt;width:210pt;height:35.2pt;z-index:251799552" adj="29885,15801">
            <v:textbox style="mso-next-textbox:#_x0000_s1163">
              <w:txbxContent>
                <w:p w:rsidR="0014799D" w:rsidRDefault="0014799D" w:rsidP="0014799D">
                  <w:pPr>
                    <w:jc w:val="both"/>
                  </w:pPr>
                  <w:r>
                    <w:t>Le nombre total d’usurpateurs au III</w:t>
                  </w:r>
                  <w:r w:rsidRPr="00F00E03">
                    <w:rPr>
                      <w:vertAlign w:val="superscript"/>
                    </w:rPr>
                    <w:t>e</w:t>
                  </w:r>
                  <w:r>
                    <w:t xml:space="preserve"> siècle entre 192 et 285, ici 12. 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62" type="#_x0000_t61" style="position:absolute;left:0;text-align:left;margin-left:73.5pt;margin-top:138pt;width:210pt;height:51.8pt;z-index:251798528" adj="29885,10737">
            <v:textbox style="mso-next-textbox:#_x0000_s1162">
              <w:txbxContent>
                <w:p w:rsidR="0014799D" w:rsidRDefault="0014799D" w:rsidP="0014799D">
                  <w:pPr>
                    <w:jc w:val="both"/>
                  </w:pPr>
                  <w:r>
                    <w:t>Le nombre d’empereurs romains au III</w:t>
                  </w:r>
                  <w:r w:rsidRPr="00F00E03">
                    <w:rPr>
                      <w:vertAlign w:val="superscript"/>
                    </w:rPr>
                    <w:t>e</w:t>
                  </w:r>
                  <w:r>
                    <w:t xml:space="preserve"> siècle entre 192 et 285 qui sont morts de manière violente. 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60" type="#_x0000_t87" style="position:absolute;left:0;text-align:left;margin-left:329.25pt;margin-top:14.25pt;width:12.75pt;height:69.05pt;z-index:251796480" adj=",11746"/>
        </w:pict>
      </w:r>
      <w:r w:rsidR="006E51E1">
        <w:rPr>
          <w:noProof/>
          <w:lang w:eastAsia="fr-FR"/>
        </w:rPr>
        <w:pict>
          <v:shape id="_x0000_s1159" type="#_x0000_t202" style="position:absolute;left:0;text-align:left;margin-left:355.5pt;margin-top:146.2pt;width:40.5pt;height:37.5pt;z-index:251795456" filled="f" stroked="f">
            <v:textbox style="mso-next-textbox:#_x0000_s1159">
              <w:txbxContent>
                <w:p w:rsidR="001A6330" w:rsidRPr="002B37BB" w:rsidRDefault="001A6330" w:rsidP="001A6330">
                  <w:pPr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28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57" type="#_x0000_t202" style="position:absolute;left:0;text-align:left;margin-left:413.25pt;margin-top:264.75pt;width:27.75pt;height:37.5pt;z-index:251793408" filled="f" stroked="f">
            <v:textbox style="mso-next-textbox:#_x0000_s1157">
              <w:txbxContent>
                <w:p w:rsidR="001A6330" w:rsidRPr="00FD2259" w:rsidRDefault="001A6330" w:rsidP="001A6330">
                  <w:pPr>
                    <w:rPr>
                      <w:b/>
                      <w:color w:val="538135" w:themeColor="accent6" w:themeShade="BF"/>
                      <w:sz w:val="48"/>
                      <w:szCs w:val="48"/>
                    </w:rPr>
                  </w:pPr>
                  <w:r w:rsidRPr="00FD2259">
                    <w:rPr>
                      <w:b/>
                      <w:color w:val="538135" w:themeColor="accent6" w:themeShade="BF"/>
                      <w:sz w:val="48"/>
                      <w:szCs w:val="48"/>
                    </w:rPr>
                    <w:t>9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38" type="#_x0000_t202" style="position:absolute;left:0;text-align:left;margin-left:636pt;margin-top:405.75pt;width:117.75pt;height:54pt;z-index:251781120" filled="f" stroked="f">
            <v:textbox style="mso-next-textbox:#_x0000_s1138">
              <w:txbxContent>
                <w:p w:rsidR="006526A1" w:rsidRPr="00BF53E7" w:rsidRDefault="006526A1" w:rsidP="006526A1">
                  <w:pPr>
                    <w:spacing w:line="240" w:lineRule="auto"/>
                    <w:jc w:val="center"/>
                    <w:rPr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V</w:t>
                  </w:r>
                  <w:r w:rsidRPr="0036139C">
                    <w:rPr>
                      <w:b/>
                      <w:color w:val="2E74B5" w:themeColor="accent1" w:themeShade="BF"/>
                      <w:sz w:val="32"/>
                      <w:szCs w:val="32"/>
                      <w:vertAlign w:val="superscript"/>
                    </w:rPr>
                    <w:t>e</w:t>
                  </w:r>
                  <w:r w:rsidRPr="00BF53E7"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 xml:space="preserve"> siècle</w:t>
                  </w:r>
                </w:p>
                <w:p w:rsidR="006526A1" w:rsidRPr="00BF53E7" w:rsidRDefault="006526A1" w:rsidP="006526A1">
                  <w:pPr>
                    <w:spacing w:line="240" w:lineRule="auto"/>
                    <w:jc w:val="center"/>
                    <w:rPr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(+392 à +476)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027" type="#_x0000_t32" style="position:absolute;left:0;text-align:left;margin-left:14.25pt;margin-top:396pt;width:750pt;height:0;z-index:251697152" o:connectortype="straight" o:regroupid="1" strokecolor="#2e74b5 [2404]" strokeweight="1.5pt">
            <v:stroke endarrow="open"/>
          </v:shape>
        </w:pict>
      </w:r>
      <w:r w:rsidR="006E51E1">
        <w:rPr>
          <w:noProof/>
          <w:lang w:eastAsia="fr-FR"/>
        </w:rPr>
        <w:pict>
          <v:shape id="_x0000_s1128" type="#_x0000_t202" style="position:absolute;left:0;text-align:left;margin-left:488.25pt;margin-top:405.75pt;width:117.75pt;height:54pt;z-index:251766784" filled="f" stroked="f">
            <v:textbox style="mso-next-textbox:#_x0000_s1128">
              <w:txbxContent>
                <w:p w:rsidR="000C2A1C" w:rsidRPr="00BF53E7" w:rsidRDefault="000C2A1C" w:rsidP="000C2A1C">
                  <w:pPr>
                    <w:spacing w:line="240" w:lineRule="auto"/>
                    <w:jc w:val="center"/>
                    <w:rPr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IV</w:t>
                  </w:r>
                  <w:r w:rsidRPr="0036139C">
                    <w:rPr>
                      <w:b/>
                      <w:color w:val="2E74B5" w:themeColor="accent1" w:themeShade="BF"/>
                      <w:sz w:val="32"/>
                      <w:szCs w:val="32"/>
                      <w:vertAlign w:val="superscript"/>
                    </w:rPr>
                    <w:t>e</w:t>
                  </w:r>
                  <w:r w:rsidRPr="00BF53E7"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 xml:space="preserve"> siècle</w:t>
                  </w:r>
                </w:p>
                <w:p w:rsidR="000C2A1C" w:rsidRPr="00BF53E7" w:rsidRDefault="000C2A1C" w:rsidP="000C2A1C">
                  <w:pPr>
                    <w:spacing w:line="240" w:lineRule="auto"/>
                    <w:jc w:val="center"/>
                    <w:rPr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(+285 à +392)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27" type="#_x0000_t202" style="position:absolute;left:0;text-align:left;margin-left:342pt;margin-top:405.75pt;width:117.75pt;height:54pt;z-index:251765760" filled="f" stroked="f">
            <v:textbox>
              <w:txbxContent>
                <w:p w:rsidR="005A30C0" w:rsidRPr="00BF53E7" w:rsidRDefault="005A30C0" w:rsidP="005A30C0">
                  <w:pPr>
                    <w:spacing w:line="240" w:lineRule="auto"/>
                    <w:jc w:val="center"/>
                    <w:rPr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III</w:t>
                  </w:r>
                  <w:r w:rsidRPr="0036139C">
                    <w:rPr>
                      <w:b/>
                      <w:color w:val="2E74B5" w:themeColor="accent1" w:themeShade="BF"/>
                      <w:sz w:val="32"/>
                      <w:szCs w:val="32"/>
                      <w:vertAlign w:val="superscript"/>
                    </w:rPr>
                    <w:t>e</w:t>
                  </w:r>
                  <w:r w:rsidRPr="00BF53E7"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 xml:space="preserve"> siècle</w:t>
                  </w:r>
                </w:p>
                <w:p w:rsidR="005A30C0" w:rsidRPr="00BF53E7" w:rsidRDefault="005A30C0" w:rsidP="005A30C0">
                  <w:pPr>
                    <w:spacing w:line="240" w:lineRule="auto"/>
                    <w:jc w:val="center"/>
                    <w:rPr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(+192 à +285)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067" type="#_x0000_t202" style="position:absolute;left:0;text-align:left;margin-left:-3pt;margin-top:40.5pt;width:42.75pt;height:37.5pt;z-index:251709440" filled="f" stroked="f">
            <v:textbox>
              <w:txbxContent>
                <w:p w:rsidR="00A41B9A" w:rsidRPr="00A502AD" w:rsidRDefault="00A41B9A" w:rsidP="00A41B9A">
                  <w:pPr>
                    <w:rPr>
                      <w:color w:val="2E74B5" w:themeColor="accent1" w:themeShade="BF"/>
                      <w:sz w:val="48"/>
                      <w:szCs w:val="48"/>
                    </w:rPr>
                  </w:pPr>
                  <w:r>
                    <w:rPr>
                      <w:color w:val="2E74B5" w:themeColor="accent1" w:themeShade="BF"/>
                      <w:sz w:val="48"/>
                      <w:szCs w:val="48"/>
                    </w:rPr>
                    <w:t>30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rect id="_x0000_s1124" style="position:absolute;left:0;text-align:left;margin-left:402pt;margin-top:296.25pt;width:51.75pt;height:99pt;z-index:251762688" fillcolor="#538135 [2409]" strokecolor="#538135 [2409]">
            <v:fill color2="#a8d08d [1945]" rotate="t" angle="-90" focus="100%" type="gradient"/>
          </v:rect>
        </w:pict>
      </w:r>
      <w:r w:rsidR="006E51E1">
        <w:rPr>
          <w:noProof/>
          <w:lang w:eastAsia="fr-FR"/>
        </w:rPr>
        <w:pict>
          <v:shape id="_x0000_s1122" type="#_x0000_t202" style="position:absolute;left:0;text-align:left;margin-left:360.75pt;margin-top:246.75pt;width:35.25pt;height:22.55pt;z-index:251778048" filled="f" stroked="f">
            <v:textbox style="mso-next-textbox:#_x0000_s1122">
              <w:txbxContent>
                <w:p w:rsidR="00107553" w:rsidRPr="002B37BB" w:rsidRDefault="00107553" w:rsidP="00107553">
                  <w:pPr>
                    <w:rPr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color w:val="2E74B5" w:themeColor="accent1" w:themeShade="BF"/>
                      <w:sz w:val="32"/>
                      <w:szCs w:val="32"/>
                    </w:rPr>
                    <w:t>12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21" type="#_x0000_t4" style="position:absolute;left:0;text-align:left;margin-left:5in;margin-top:237.75pt;width:35.25pt;height:45.75pt;z-index:251777024" strokecolor="#1f4d78 [1604]" strokeweight="4.5pt">
            <v:stroke linestyle="thickThin"/>
          </v:shape>
        </w:pict>
      </w:r>
      <w:r w:rsidR="006E51E1">
        <w:rPr>
          <w:noProof/>
          <w:lang w:eastAsia="fr-FR"/>
        </w:rPr>
        <w:pict>
          <v:rect id="_x0000_s1119" style="position:absolute;left:0;text-align:left;margin-left:350.25pt;margin-top:14.25pt;width:51.75pt;height:69.05pt;z-index:251757568" fillcolor="#f2f2f2 [3052]" strokecolor="#bdd6ee [1300]">
            <v:fill color2="#bdd6ee [1300]" rotate="t" angle="-90" focus="100%" type="gradient"/>
          </v:rect>
        </w:pict>
      </w:r>
      <w:r w:rsidR="006E51E1">
        <w:rPr>
          <w:noProof/>
          <w:lang w:eastAsia="fr-FR"/>
        </w:rPr>
        <w:pict>
          <v:rect id="_x0000_s1118" style="position:absolute;left:0;text-align:left;margin-left:350.25pt;margin-top:82.5pt;width:51.75pt;height:313.5pt;z-index:251756544" fillcolor="red" strokecolor="#c00000">
            <v:fill color2="#c00000" rotate="t" angle="-90" focus="100%" type="gradient"/>
          </v:rect>
        </w:pict>
      </w:r>
      <w:r w:rsidR="006E51E1">
        <w:rPr>
          <w:noProof/>
          <w:lang w:eastAsia="fr-FR"/>
        </w:rPr>
        <w:pict>
          <v:shape id="_x0000_s1114" type="#_x0000_t32" style="position:absolute;left:0;text-align:left;margin-left:33.75pt;margin-top:37.45pt;width:706.5pt;height:.05pt;z-index:251645949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113" type="#_x0000_t32" style="position:absolute;left:0;text-align:left;margin-left:33.75pt;margin-top:26.95pt;width:706.5pt;height:.05pt;z-index:251644925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115" type="#_x0000_t32" style="position:absolute;left:0;text-align:left;margin-left:33.75pt;margin-top:48.7pt;width:706.5pt;height:.05pt;z-index:251650046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116" type="#_x0000_t32" style="position:absolute;left:0;text-align:left;margin-left:45.75pt;margin-top:58.45pt;width:706.5pt;height:.05pt;z-index:251651070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065" type="#_x0000_t202" style="position:absolute;left:0;text-align:left;margin-left:-2.25pt;margin-top:96.75pt;width:42.75pt;height:37.5pt;z-index:251707392" filled="f" stroked="f">
            <v:textbox>
              <w:txbxContent>
                <w:p w:rsidR="00A41B9A" w:rsidRPr="00A502AD" w:rsidRDefault="00A41B9A" w:rsidP="00A41B9A">
                  <w:pPr>
                    <w:rPr>
                      <w:color w:val="2E74B5" w:themeColor="accent1" w:themeShade="BF"/>
                      <w:sz w:val="48"/>
                      <w:szCs w:val="48"/>
                    </w:rPr>
                  </w:pPr>
                  <w:r>
                    <w:rPr>
                      <w:color w:val="2E74B5" w:themeColor="accent1" w:themeShade="BF"/>
                      <w:sz w:val="48"/>
                      <w:szCs w:val="48"/>
                    </w:rPr>
                    <w:t>25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056" type="#_x0000_t202" style="position:absolute;left:0;text-align:left;margin-left:-3pt;margin-top:150.7pt;width:42.75pt;height:37.5pt;z-index:251705344" o:regroupid="1" filled="f" stroked="f">
            <v:textbox>
              <w:txbxContent>
                <w:p w:rsidR="00A502AD" w:rsidRPr="00A502AD" w:rsidRDefault="00A502AD" w:rsidP="00A502AD">
                  <w:pPr>
                    <w:rPr>
                      <w:color w:val="2E74B5" w:themeColor="accent1" w:themeShade="BF"/>
                      <w:sz w:val="48"/>
                      <w:szCs w:val="48"/>
                    </w:rPr>
                  </w:pPr>
                  <w:r>
                    <w:rPr>
                      <w:color w:val="2E74B5" w:themeColor="accent1" w:themeShade="BF"/>
                      <w:sz w:val="48"/>
                      <w:szCs w:val="48"/>
                    </w:rPr>
                    <w:t>20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042" type="#_x0000_t202" style="position:absolute;left:0;text-align:left;margin-left:-3pt;margin-top:262.5pt;width:42.75pt;height:37.5pt;z-index:251701248" o:regroupid="1" filled="f" stroked="f">
            <v:textbox>
              <w:txbxContent>
                <w:p w:rsidR="00A502AD" w:rsidRPr="00A502AD" w:rsidRDefault="00A502AD" w:rsidP="00A502AD">
                  <w:pPr>
                    <w:rPr>
                      <w:color w:val="2E74B5" w:themeColor="accent1" w:themeShade="BF"/>
                      <w:sz w:val="48"/>
                      <w:szCs w:val="48"/>
                    </w:rPr>
                  </w:pPr>
                  <w:r>
                    <w:rPr>
                      <w:color w:val="2E74B5" w:themeColor="accent1" w:themeShade="BF"/>
                      <w:sz w:val="48"/>
                      <w:szCs w:val="48"/>
                    </w:rPr>
                    <w:t>10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039" type="#_x0000_t202" style="position:absolute;left:0;text-align:left;margin-left:9.75pt;margin-top:319.5pt;width:27.75pt;height:37.5pt;z-index:251699200" o:regroupid="1" filled="f" stroked="f">
            <v:textbox>
              <w:txbxContent>
                <w:p w:rsidR="00A502AD" w:rsidRPr="00A502AD" w:rsidRDefault="00A502AD">
                  <w:pPr>
                    <w:rPr>
                      <w:color w:val="2E74B5" w:themeColor="accent1" w:themeShade="BF"/>
                      <w:sz w:val="48"/>
                      <w:szCs w:val="48"/>
                    </w:rPr>
                  </w:pPr>
                  <w:r w:rsidRPr="00A502AD">
                    <w:rPr>
                      <w:color w:val="2E74B5" w:themeColor="accent1" w:themeShade="BF"/>
                      <w:sz w:val="48"/>
                      <w:szCs w:val="48"/>
                    </w:rPr>
                    <w:t>5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10" type="#_x0000_t202" style="position:absolute;left:0;text-align:left;margin-left:48pt;margin-top:405.75pt;width:117.75pt;height:54pt;z-index:251753472" filled="f" stroked="f">
            <v:textbox>
              <w:txbxContent>
                <w:p w:rsidR="00BF53E7" w:rsidRPr="00BF53E7" w:rsidRDefault="00BF53E7" w:rsidP="00BF53E7">
                  <w:pPr>
                    <w:spacing w:line="240" w:lineRule="auto"/>
                    <w:jc w:val="center"/>
                    <w:rPr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 w:rsidRPr="00BF53E7"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I</w:t>
                  </w:r>
                  <w:r w:rsidRPr="0036139C">
                    <w:rPr>
                      <w:b/>
                      <w:color w:val="2E74B5" w:themeColor="accent1" w:themeShade="BF"/>
                      <w:sz w:val="32"/>
                      <w:szCs w:val="32"/>
                      <w:vertAlign w:val="superscript"/>
                    </w:rPr>
                    <w:t>er</w:t>
                  </w:r>
                  <w:r w:rsidRPr="00BF53E7"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 xml:space="preserve"> siècle</w:t>
                  </w:r>
                </w:p>
                <w:p w:rsidR="00BF53E7" w:rsidRPr="00BF53E7" w:rsidRDefault="00BF53E7" w:rsidP="00BF53E7">
                  <w:pPr>
                    <w:spacing w:line="240" w:lineRule="auto"/>
                    <w:jc w:val="center"/>
                    <w:rPr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(-27 à +96</w:t>
                  </w:r>
                  <w:r w:rsidR="00107553"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111" type="#_x0000_t202" style="position:absolute;left:0;text-align:left;margin-left:196.5pt;margin-top:405.75pt;width:117.75pt;height:54pt;z-index:251754496" filled="f" stroked="f">
            <v:textbox>
              <w:txbxContent>
                <w:p w:rsidR="00BF53E7" w:rsidRPr="00BF53E7" w:rsidRDefault="00107553" w:rsidP="00BF53E7">
                  <w:pPr>
                    <w:spacing w:line="240" w:lineRule="auto"/>
                    <w:jc w:val="center"/>
                    <w:rPr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II</w:t>
                  </w:r>
                  <w:r w:rsidRPr="0036139C">
                    <w:rPr>
                      <w:b/>
                      <w:color w:val="2E74B5" w:themeColor="accent1" w:themeShade="BF"/>
                      <w:sz w:val="32"/>
                      <w:szCs w:val="32"/>
                      <w:vertAlign w:val="superscript"/>
                    </w:rPr>
                    <w:t>e</w:t>
                  </w:r>
                  <w:r w:rsidR="00BF53E7" w:rsidRPr="00BF53E7"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 xml:space="preserve"> siècle</w:t>
                  </w:r>
                </w:p>
                <w:p w:rsidR="00BF53E7" w:rsidRPr="00BF53E7" w:rsidRDefault="00107553" w:rsidP="00BF53E7">
                  <w:pPr>
                    <w:spacing w:line="240" w:lineRule="auto"/>
                    <w:jc w:val="center"/>
                    <w:rPr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(</w:t>
                  </w:r>
                  <w:r w:rsidR="00BF53E7"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+96</w:t>
                  </w:r>
                  <w:r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 xml:space="preserve"> à +192)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066" type="#_x0000_t32" style="position:absolute;left:0;text-align:left;margin-left:33.75pt;margin-top:59.2pt;width:706.5pt;height:.05pt;z-index:251708416" o:connectortype="straight" strokecolor="#2e74b5 [2404]">
            <v:stroke dashstyle="dash"/>
          </v:shape>
        </w:pict>
      </w:r>
      <w:r w:rsidR="006E51E1">
        <w:rPr>
          <w:noProof/>
          <w:lang w:eastAsia="fr-FR"/>
        </w:rPr>
        <w:pict>
          <v:shape id="_x0000_s1109" type="#_x0000_t32" style="position:absolute;left:0;text-align:left;margin-left:33.75pt;margin-top:104.95pt;width:706.5pt;height:.05pt;z-index:251751424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108" type="#_x0000_t32" style="position:absolute;left:0;text-align:left;margin-left:33.75pt;margin-top:93.7pt;width:706.5pt;height:.05pt;z-index:251750400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107" type="#_x0000_t32" style="position:absolute;left:0;text-align:left;margin-left:33.75pt;margin-top:82.45pt;width:706.5pt;height:.05pt;z-index:251749376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064" type="#_x0000_t32" style="position:absolute;left:0;text-align:left;margin-left:33.75pt;margin-top:115.5pt;width:706.5pt;height:.05pt;z-index:251706368" o:connectortype="straight" strokecolor="#2e74b5 [2404]">
            <v:stroke dashstyle="dash"/>
          </v:shape>
        </w:pict>
      </w:r>
      <w:r w:rsidR="006E51E1">
        <w:rPr>
          <w:noProof/>
          <w:lang w:eastAsia="fr-FR"/>
        </w:rPr>
        <w:pict>
          <v:shape id="_x0000_s1104" type="#_x0000_t32" style="position:absolute;left:0;text-align:left;margin-left:33.75pt;margin-top:149.95pt;width:706.5pt;height:.05pt;z-index:251746304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103" type="#_x0000_t32" style="position:absolute;left:0;text-align:left;margin-left:33.75pt;margin-top:138.7pt;width:706.5pt;height:.05pt;z-index:251745280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102" type="#_x0000_t32" style="position:absolute;left:0;text-align:left;margin-left:33.75pt;margin-top:128.2pt;width:706.5pt;height:.05pt;z-index:251744256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105" type="#_x0000_t32" style="position:absolute;left:0;text-align:left;margin-left:33.75pt;margin-top:161.2pt;width:706.5pt;height:.05pt;z-index:251747328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101" type="#_x0000_t32" style="position:absolute;left:0;text-align:left;margin-left:33pt;margin-top:216.7pt;width:706.5pt;height:.05pt;z-index:251743232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100" type="#_x0000_t32" style="position:absolute;left:0;text-align:left;margin-left:33pt;margin-top:205.45pt;width:706.5pt;height:.05pt;z-index:251742208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099" type="#_x0000_t32" style="position:absolute;left:0;text-align:left;margin-left:33pt;margin-top:194.2pt;width:706.5pt;height:.05pt;z-index:251741184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098" type="#_x0000_t32" style="position:absolute;left:0;text-align:left;margin-left:33pt;margin-top:183.7pt;width:706.5pt;height:.05pt;z-index:251740160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049" type="#_x0000_t202" style="position:absolute;left:0;text-align:left;margin-left:-2.25pt;margin-top:207pt;width:42.75pt;height:37.5pt;z-index:251703296" o:regroupid="1" filled="f" stroked="f">
            <v:textbox>
              <w:txbxContent>
                <w:p w:rsidR="00A502AD" w:rsidRPr="00A502AD" w:rsidRDefault="00A502AD" w:rsidP="00A502AD">
                  <w:pPr>
                    <w:rPr>
                      <w:color w:val="2E74B5" w:themeColor="accent1" w:themeShade="BF"/>
                      <w:sz w:val="48"/>
                      <w:szCs w:val="48"/>
                    </w:rPr>
                  </w:pPr>
                  <w:r>
                    <w:rPr>
                      <w:color w:val="2E74B5" w:themeColor="accent1" w:themeShade="BF"/>
                      <w:sz w:val="48"/>
                      <w:szCs w:val="48"/>
                    </w:rPr>
                    <w:t>15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048" type="#_x0000_t32" style="position:absolute;left:0;text-align:left;margin-left:33.8pt;margin-top:227.25pt;width:706.5pt;height:.05pt;z-index:251702272" o:connectortype="straight" o:regroupid="1" strokecolor="#2e74b5 [2404]">
            <v:stroke dashstyle="dash"/>
          </v:shape>
        </w:pict>
      </w:r>
      <w:r w:rsidR="006E51E1">
        <w:rPr>
          <w:noProof/>
          <w:lang w:eastAsia="fr-FR"/>
        </w:rPr>
        <w:pict>
          <v:shape id="_x0000_s1097" type="#_x0000_t32" style="position:absolute;left:0;text-align:left;margin-left:33.75pt;margin-top:272.95pt;width:706.5pt;height:.05pt;z-index:251739136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096" type="#_x0000_t32" style="position:absolute;left:0;text-align:left;margin-left:33.75pt;margin-top:261.7pt;width:706.5pt;height:.05pt;z-index:251738112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095" type="#_x0000_t32" style="position:absolute;left:0;text-align:left;margin-left:33.75pt;margin-top:250.45pt;width:706.5pt;height:.05pt;z-index:251737088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094" type="#_x0000_t32" style="position:absolute;left:0;text-align:left;margin-left:33.75pt;margin-top:239.95pt;width:706.5pt;height:.05pt;z-index:251736064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091" type="#_x0000_t32" style="position:absolute;left:0;text-align:left;margin-left:32.25pt;margin-top:350.95pt;width:706.5pt;height:.05pt;z-index:251657215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092" type="#_x0000_t32" style="position:absolute;left:0;text-align:left;margin-left:33.8pt;margin-top:373.45pt;width:706.5pt;height:.05pt;z-index:251658239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093" type="#_x0000_t32" style="position:absolute;left:0;text-align:left;margin-left:33.8pt;margin-top:384.7pt;width:706.5pt;height:.05pt;z-index:251659263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041" type="#_x0000_t32" style="position:absolute;left:0;text-align:left;margin-left:33.8pt;margin-top:283.45pt;width:706.5pt;height:.05pt;z-index:251700224" o:connectortype="straight" o:regroupid="1" strokecolor="#2e74b5 [2404]">
            <v:stroke dashstyle="dash"/>
          </v:shape>
        </w:pict>
      </w:r>
      <w:r w:rsidR="006E51E1">
        <w:rPr>
          <w:noProof/>
          <w:lang w:eastAsia="fr-FR"/>
        </w:rPr>
        <w:pict>
          <v:shape id="_x0000_s1085" type="#_x0000_t32" style="position:absolute;left:0;text-align:left;margin-left:33.8pt;margin-top:362.2pt;width:706.5pt;height:.05pt;z-index:251652095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090" type="#_x0000_t32" style="position:absolute;left:0;text-align:left;margin-left:33.75pt;margin-top:329.2pt;width:706.5pt;height:.05pt;z-index:251656191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089" type="#_x0000_t32" style="position:absolute;left:0;text-align:left;margin-left:33.75pt;margin-top:317.95pt;width:706.5pt;height:.05pt;z-index:251655167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088" type="#_x0000_t32" style="position:absolute;left:0;text-align:left;margin-left:33.75pt;margin-top:306.7pt;width:706.5pt;height:.05pt;z-index:251654143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087" type="#_x0000_t32" style="position:absolute;left:0;text-align:left;margin-left:33.75pt;margin-top:296.2pt;width:706.5pt;height:.05pt;z-index:251653119" o:connectortype="straight" strokecolor="#9cc2e5 [1940]" strokeweight=".25pt">
            <v:stroke dashstyle="dash"/>
          </v:shape>
        </w:pict>
      </w:r>
      <w:r w:rsidR="006E51E1">
        <w:rPr>
          <w:noProof/>
          <w:lang w:eastAsia="fr-FR"/>
        </w:rPr>
        <w:pict>
          <v:shape id="_x0000_s1076" type="#_x0000_t202" style="position:absolute;left:0;text-align:left;margin-left:68.25pt;margin-top:357pt;width:27.75pt;height:37.5pt;z-index:251718656" filled="f" stroked="f">
            <v:textbox>
              <w:txbxContent>
                <w:p w:rsidR="002B37BB" w:rsidRPr="002B37BB" w:rsidRDefault="002B37BB" w:rsidP="002B37BB">
                  <w:pPr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5</w:t>
                  </w:r>
                </w:p>
              </w:txbxContent>
            </v:textbox>
          </v:shape>
        </w:pict>
      </w:r>
      <w:r w:rsidR="006E51E1">
        <w:rPr>
          <w:noProof/>
          <w:lang w:eastAsia="fr-FR"/>
        </w:rPr>
        <w:pict>
          <v:shape id="_x0000_s1038" type="#_x0000_t32" style="position:absolute;left:0;text-align:left;margin-left:33.75pt;margin-top:339.75pt;width:706.5pt;height:.05pt;z-index:251698176" o:connectortype="straight" o:regroupid="1" strokecolor="#2e74b5 [2404]">
            <v:stroke dashstyle="dash"/>
          </v:shape>
        </w:pict>
      </w:r>
    </w:p>
    <w:sectPr w:rsidR="00A502AD" w:rsidSect="00A502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02AD"/>
    <w:rsid w:val="00040C25"/>
    <w:rsid w:val="000C2A1C"/>
    <w:rsid w:val="00107553"/>
    <w:rsid w:val="0014799D"/>
    <w:rsid w:val="001646A2"/>
    <w:rsid w:val="001A6330"/>
    <w:rsid w:val="00246238"/>
    <w:rsid w:val="0025056B"/>
    <w:rsid w:val="002B37BB"/>
    <w:rsid w:val="0036139C"/>
    <w:rsid w:val="0039645F"/>
    <w:rsid w:val="003A359C"/>
    <w:rsid w:val="003B62F8"/>
    <w:rsid w:val="003C5852"/>
    <w:rsid w:val="003F3232"/>
    <w:rsid w:val="00462106"/>
    <w:rsid w:val="004C4CAB"/>
    <w:rsid w:val="005A30C0"/>
    <w:rsid w:val="00613D0B"/>
    <w:rsid w:val="006372AF"/>
    <w:rsid w:val="006526A1"/>
    <w:rsid w:val="006E51E1"/>
    <w:rsid w:val="006F09D8"/>
    <w:rsid w:val="008707DD"/>
    <w:rsid w:val="008A159B"/>
    <w:rsid w:val="00933EB4"/>
    <w:rsid w:val="00A41B9A"/>
    <w:rsid w:val="00A502AD"/>
    <w:rsid w:val="00AA26AB"/>
    <w:rsid w:val="00AB1B7E"/>
    <w:rsid w:val="00AD7EF4"/>
    <w:rsid w:val="00AF6F33"/>
    <w:rsid w:val="00BF53E7"/>
    <w:rsid w:val="00C037CD"/>
    <w:rsid w:val="00C43567"/>
    <w:rsid w:val="00D67301"/>
    <w:rsid w:val="00DE6818"/>
    <w:rsid w:val="00E92F13"/>
    <w:rsid w:val="00F00E03"/>
    <w:rsid w:val="00FD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8">
      <o:colormenu v:ext="edit" fillcolor="#0070c0" strokecolor="none"/>
    </o:shapedefaults>
    <o:shapelayout v:ext="edit">
      <o:idmap v:ext="edit" data="1"/>
      <o:rules v:ext="edit">
        <o:r id="V:Rule1" type="callout" idref="#_x0000_s1158"/>
        <o:r id="V:Rule5" type="callout" idref="#_x0000_s1161"/>
        <o:r id="V:Rule6" type="callout" idref="#_x0000_s1171"/>
        <o:r id="V:Rule7" type="callout" idref="#_x0000_s1170"/>
        <o:r id="V:Rule8" type="callout" idref="#_x0000_s1169"/>
        <o:r id="V:Rule9" type="callout" idref="#_x0000_s1168"/>
        <o:r id="V:Rule10" type="callout" idref="#_x0000_s1167"/>
        <o:r id="V:Rule11" type="callout" idref="#_x0000_s1166"/>
        <o:r id="V:Rule12" type="callout" idref="#_x0000_s1164"/>
        <o:r id="V:Rule13" type="callout" idref="#_x0000_s1163"/>
        <o:r id="V:Rule14" type="callout" idref="#_x0000_s1162"/>
        <o:r id="V:Rule49" type="connector" idref="#_x0000_s1092"/>
        <o:r id="V:Rule50" type="connector" idref="#_x0000_s1090"/>
        <o:r id="V:Rule51" type="connector" idref="#_x0000_s1107"/>
        <o:r id="V:Rule52" type="connector" idref="#_x0000_s1093"/>
        <o:r id="V:Rule53" type="connector" idref="#_x0000_s1091"/>
        <o:r id="V:Rule54" type="connector" idref="#_x0000_s1066"/>
        <o:r id="V:Rule55" type="connector" idref="#_x0000_s1038"/>
        <o:r id="V:Rule56" type="connector" idref="#_x0000_s1108"/>
        <o:r id="V:Rule57" type="connector" idref="#_x0000_s1114"/>
        <o:r id="V:Rule58" type="connector" idref="#_x0000_s1109"/>
        <o:r id="V:Rule59" type="connector" idref="#_x0000_s1041"/>
        <o:r id="V:Rule60" type="connector" idref="#_x0000_s1115"/>
        <o:r id="V:Rule61" type="connector" idref="#_x0000_s1112"/>
        <o:r id="V:Rule62" type="connector" idref="#_x0000_s1100"/>
        <o:r id="V:Rule63" type="connector" idref="#_x0000_s1097"/>
        <o:r id="V:Rule64" type="connector" idref="#_x0000_s1027"/>
        <o:r id="V:Rule65" type="connector" idref="#_x0000_s1106"/>
        <o:r id="V:Rule66" type="connector" idref="#_x0000_s1094"/>
        <o:r id="V:Rule67" type="connector" idref="#_x0000_s1105"/>
        <o:r id="V:Rule68" type="connector" idref="#_x0000_s1088"/>
        <o:r id="V:Rule69" type="connector" idref="#_x0000_s1048"/>
        <o:r id="V:Rule70" type="connector" idref="#_x0000_s1104"/>
        <o:r id="V:Rule71" type="connector" idref="#_x0000_s1089"/>
        <o:r id="V:Rule72" type="connector" idref="#_x0000_s1116"/>
        <o:r id="V:Rule73" type="connector" idref="#_x0000_s1055"/>
        <o:r id="V:Rule74" type="connector" idref="#_x0000_s1113"/>
        <o:r id="V:Rule75" type="connector" idref="#_x0000_s1098"/>
        <o:r id="V:Rule76" type="connector" idref="#_x0000_s1103"/>
        <o:r id="V:Rule77" type="connector" idref="#_x0000_s1095"/>
        <o:r id="V:Rule78" type="connector" idref="#_x0000_s1102"/>
        <o:r id="V:Rule79" type="connector" idref="#_x0000_s1064"/>
        <o:r id="V:Rule80" type="connector" idref="#_x0000_s1087"/>
        <o:r id="V:Rule81" type="connector" idref="#_x0000_s1026"/>
        <o:r id="V:Rule82" type="connector" idref="#_x0000_s1085"/>
        <o:r id="V:Rule83" type="connector" idref="#_x0000_s1099"/>
        <o:r id="V:Rule84" type="connector" idref="#_x0000_s1096"/>
        <o:r id="V:Rule85" type="connector" idref="#_x0000_s1101"/>
        <o:r id="V:Rule86" type="connector" idref="#_x0000_s1187"/>
        <o:r id="V:Rule87" type="connector" idref="#_x0000_s118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53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2016-02-19T17:31:00Z</dcterms:created>
  <dcterms:modified xsi:type="dcterms:W3CDTF">2016-02-20T12:34:00Z</dcterms:modified>
</cp:coreProperties>
</file>