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4A" w:rsidRDefault="009F31E8" w:rsidP="009F31E8">
      <w:pPr>
        <w:jc w:val="center"/>
      </w:pPr>
      <w:r>
        <w:t>R</w:t>
      </w:r>
      <w:r w:rsidRPr="009F31E8">
        <w:rPr>
          <w:sz w:val="20"/>
          <w:szCs w:val="20"/>
        </w:rPr>
        <w:t>EPÈRES CLÉS D’</w:t>
      </w:r>
      <w:r>
        <w:t>H</w:t>
      </w:r>
      <w:r w:rsidRPr="009F31E8">
        <w:rPr>
          <w:sz w:val="20"/>
          <w:szCs w:val="20"/>
        </w:rPr>
        <w:t>ISTOIRE</w:t>
      </w:r>
    </w:p>
    <w:p w:rsidR="009F31E8" w:rsidRPr="009F31E8" w:rsidRDefault="009F31E8" w:rsidP="009F31E8">
      <w:pPr>
        <w:jc w:val="center"/>
        <w:rPr>
          <w:b/>
          <w:sz w:val="24"/>
          <w:szCs w:val="24"/>
        </w:rPr>
      </w:pPr>
      <w:r w:rsidRPr="009F31E8">
        <w:rPr>
          <w:b/>
          <w:sz w:val="24"/>
          <w:szCs w:val="24"/>
        </w:rPr>
        <w:t>Les définitions</w:t>
      </w:r>
    </w:p>
    <w:p w:rsidR="009F31E8" w:rsidRDefault="00006433" w:rsidP="009F31E8">
      <w:pPr>
        <w:jc w:val="center"/>
      </w:pPr>
      <w:r>
        <w:t>La « Destinée manifeste ».</w:t>
      </w:r>
    </w:p>
    <w:p w:rsidR="00B17150" w:rsidRDefault="00006433" w:rsidP="009F31E8">
      <w:pPr>
        <w:jc w:val="center"/>
      </w:pPr>
      <w:r>
        <w:t>Idéologie anglo-saxonne expliquant et justifiant le rôle hégémonique des États-Unis en Amérique et dans le monde. </w:t>
      </w:r>
    </w:p>
    <w:p w:rsidR="00A54DF5" w:rsidRDefault="00A54DF5" w:rsidP="009F31E8">
      <w:pPr>
        <w:jc w:val="center"/>
      </w:pPr>
    </w:p>
    <w:p w:rsidR="00976579" w:rsidRDefault="00976579" w:rsidP="00006433">
      <w:pPr>
        <w:jc w:val="both"/>
      </w:pPr>
      <w:r>
        <w:t>L’expression et sa signification originelle sont dues à la plume de John Lee O’S</w:t>
      </w:r>
      <w:r w:rsidRPr="00976579">
        <w:rPr>
          <w:sz w:val="20"/>
          <w:szCs w:val="20"/>
        </w:rPr>
        <w:t>ULLIVAN</w:t>
      </w:r>
      <w:r>
        <w:t xml:space="preserve">, journaliste </w:t>
      </w:r>
      <w:r w:rsidR="00253488">
        <w:t xml:space="preserve">new yorkais </w:t>
      </w:r>
      <w:r>
        <w:t xml:space="preserve">et directeur de la </w:t>
      </w:r>
      <w:r w:rsidR="00253488" w:rsidRPr="00253488">
        <w:rPr>
          <w:i/>
        </w:rPr>
        <w:t>United States</w:t>
      </w:r>
      <w:r w:rsidR="00253488">
        <w:t xml:space="preserve"> </w:t>
      </w:r>
      <w:proofErr w:type="spellStart"/>
      <w:r w:rsidRPr="00253488">
        <w:rPr>
          <w:i/>
        </w:rPr>
        <w:t>Democratic</w:t>
      </w:r>
      <w:proofErr w:type="spellEnd"/>
      <w:r w:rsidRPr="00253488">
        <w:rPr>
          <w:i/>
        </w:rPr>
        <w:t xml:space="preserve"> </w:t>
      </w:r>
      <w:proofErr w:type="spellStart"/>
      <w:r w:rsidRPr="00253488">
        <w:rPr>
          <w:i/>
        </w:rPr>
        <w:t>Review</w:t>
      </w:r>
      <w:proofErr w:type="spellEnd"/>
      <w:r w:rsidRPr="00253488">
        <w:rPr>
          <w:i/>
        </w:rPr>
        <w:t xml:space="preserve"> of New York</w:t>
      </w:r>
      <w:r>
        <w:t xml:space="preserve"> (1848). </w:t>
      </w:r>
      <w:r w:rsidR="00214C90">
        <w:t>Selon lui les États-Unis doivent concourir à « […] la réalisation de notre destinée manifeste, qui est de nous répandre à travers tout le continent pour assurer le libre-épanouissement de millions de personnes.  […] ». </w:t>
      </w:r>
    </w:p>
    <w:p w:rsidR="00214C90" w:rsidRDefault="00976579" w:rsidP="00006433">
      <w:pPr>
        <w:jc w:val="both"/>
      </w:pPr>
      <w:r>
        <w:t xml:space="preserve">La « Destinée manifeste » apparaît alors que les États-Unis entrent en conflit avec le Mexique </w:t>
      </w:r>
      <w:r w:rsidR="00214C90">
        <w:t>indépendant, notamment au Texas, </w:t>
      </w:r>
      <w:r>
        <w:t xml:space="preserve">où des dizaines </w:t>
      </w:r>
      <w:r w:rsidR="00214C90">
        <w:t>de milliers de colons européens, </w:t>
      </w:r>
      <w:r>
        <w:t>transitant par la Nouvelle-Angleterre</w:t>
      </w:r>
      <w:r w:rsidR="00214C90">
        <w:t>, se sont installés. </w:t>
      </w:r>
      <w:r w:rsidR="00253488">
        <w:t xml:space="preserve"> </w:t>
      </w:r>
      <w:r w:rsidR="00320885">
        <w:t>Or, dans le même temps, </w:t>
      </w:r>
      <w:r w:rsidR="001A2CE6">
        <w:t xml:space="preserve">l’expansion de l’empire comanche atteint son apogée et les raids indiens asservissent </w:t>
      </w:r>
      <w:r w:rsidR="00253488">
        <w:t>l’ensemble de l’Ouest américain</w:t>
      </w:r>
      <w:r w:rsidR="001A2CE6">
        <w:t xml:space="preserve"> jusqu’au pied des Rocheuses, entraînant une véritable colonisation par des indiens de terres exploitées par des fermiers blancs. Pour les intellectuels anglo-saxons les Mexicains n’ont pas été à la hauteur de la mission, leur virilité n’est plus suffisante pour leur permettre de relever le défis : c’est aux Américains protestants et blancs de prendre la relève</w:t>
      </w:r>
      <w:r w:rsidR="00253488">
        <w:t>, une mission divine confiée par la Providence</w:t>
      </w:r>
      <w:r w:rsidR="00320885">
        <w:t>. </w:t>
      </w:r>
    </w:p>
    <w:p w:rsidR="001A2CE6" w:rsidRDefault="00253488" w:rsidP="00006433">
      <w:pPr>
        <w:jc w:val="both"/>
      </w:pPr>
      <w:r>
        <w:t>D</w:t>
      </w:r>
      <w:r w:rsidR="001A2CE6">
        <w:t>errière la théorie de la « Destinée manifeste », il y a un fond raciste anti hispan</w:t>
      </w:r>
      <w:r w:rsidR="00320885">
        <w:t>ique et anti noir : l</w:t>
      </w:r>
      <w:r w:rsidR="001A2CE6">
        <w:t>es territoires annexés au Mexique sont tous esclavagistes, et le Texas parmi le premier d’entre eux qui se rangera (1861-1865) aux côtés de la Confédération lors de la guerre civile américaine. La « Destinée manifeste » est d’abord un manifeste de suprématie blanche. </w:t>
      </w:r>
      <w:r w:rsidR="00C975B5">
        <w:t>C’est une rupture majeure avec la doctrine M</w:t>
      </w:r>
      <w:r w:rsidR="00C975B5" w:rsidRPr="00C975B5">
        <w:rPr>
          <w:sz w:val="20"/>
          <w:szCs w:val="20"/>
        </w:rPr>
        <w:t>ONROE</w:t>
      </w:r>
      <w:r w:rsidR="00C975B5">
        <w:t xml:space="preserve"> (1823) dont la signification était purement géopolitique et s’inscrivait plus ou moins dans la doctrine W</w:t>
      </w:r>
      <w:r w:rsidR="00C975B5" w:rsidRPr="00C975B5">
        <w:rPr>
          <w:sz w:val="20"/>
          <w:szCs w:val="20"/>
        </w:rPr>
        <w:t>ASHINGTON</w:t>
      </w:r>
      <w:r w:rsidR="00C975B5">
        <w:t xml:space="preserve"> (1796). </w:t>
      </w:r>
    </w:p>
    <w:p w:rsidR="004C3282" w:rsidRDefault="00320885" w:rsidP="00006433">
      <w:pPr>
        <w:jc w:val="both"/>
      </w:pPr>
      <w:r>
        <w:t>Avec le temps, </w:t>
      </w:r>
      <w:r w:rsidR="001A2CE6">
        <w:t>et les appétits grandissants des États-Unis</w:t>
      </w:r>
      <w:r>
        <w:t xml:space="preserve"> (Le « goût de l’empire » selon le </w:t>
      </w:r>
      <w:r w:rsidRPr="00320885">
        <w:rPr>
          <w:i/>
        </w:rPr>
        <w:t>Washington Post</w:t>
      </w:r>
      <w:r>
        <w:t>, 1898)</w:t>
      </w:r>
      <w:r w:rsidR="001A2CE6">
        <w:t>, l’aire géographique de son acception s’étend également : </w:t>
      </w:r>
      <w:r w:rsidR="004C3282">
        <w:t>l’expédition du Commodore P</w:t>
      </w:r>
      <w:r w:rsidR="004C3282" w:rsidRPr="004C3282">
        <w:rPr>
          <w:sz w:val="20"/>
          <w:szCs w:val="20"/>
        </w:rPr>
        <w:t>ERRY</w:t>
      </w:r>
      <w:r w:rsidR="004C3282">
        <w:t xml:space="preserve"> ouv</w:t>
      </w:r>
      <w:r w:rsidR="00253488">
        <w:t>re les frontières du Japon (1853</w:t>
      </w:r>
      <w:r w:rsidR="004C3282">
        <w:t xml:space="preserve">). La guerre hispano-américaine (1898) leur permet de prendre le contrôle de Cuba (Caraïbes) et des Philippines (Asie du </w:t>
      </w:r>
      <w:proofErr w:type="spellStart"/>
      <w:r w:rsidR="004C3282">
        <w:t>Sud-Est</w:t>
      </w:r>
      <w:proofErr w:type="spellEnd"/>
      <w:r w:rsidR="004C3282">
        <w:t>) avant que la doctrine de Théodore R</w:t>
      </w:r>
      <w:r w:rsidR="004C3282" w:rsidRPr="004C3282">
        <w:rPr>
          <w:sz w:val="20"/>
          <w:szCs w:val="20"/>
        </w:rPr>
        <w:t>OOSEVELT</w:t>
      </w:r>
      <w:r w:rsidR="004C3282">
        <w:t xml:space="preserve"> (1901-1909) dite du « </w:t>
      </w:r>
      <w:proofErr w:type="spellStart"/>
      <w:r w:rsidR="004C3282" w:rsidRPr="004C3282">
        <w:rPr>
          <w:i/>
        </w:rPr>
        <w:t>Big</w:t>
      </w:r>
      <w:proofErr w:type="spellEnd"/>
      <w:r w:rsidR="004C3282" w:rsidRPr="004C3282">
        <w:rPr>
          <w:i/>
        </w:rPr>
        <w:t xml:space="preserve"> stick</w:t>
      </w:r>
      <w:r w:rsidR="004C3282">
        <w:t> » ne leur permette de s’emparer de l’isthme de Panamá (1904) pour y construire un canal transocéanique entre le Pacifique et l’Atlantique. Celui-ci déclare « […] la doctrine M</w:t>
      </w:r>
      <w:r w:rsidR="004C3282" w:rsidRPr="004C3282">
        <w:rPr>
          <w:sz w:val="20"/>
          <w:szCs w:val="20"/>
        </w:rPr>
        <w:t>ONROE</w:t>
      </w:r>
      <w:r w:rsidR="004C3282">
        <w:t xml:space="preserve"> peut forcer les États-Unis […] à exercer un pouvoir de police internationale. […] » (6 décembre 1904). Les propos d’O’S</w:t>
      </w:r>
      <w:r w:rsidR="004C3282" w:rsidRPr="004C3282">
        <w:rPr>
          <w:sz w:val="20"/>
          <w:szCs w:val="20"/>
        </w:rPr>
        <w:t>ULLIVAN</w:t>
      </w:r>
      <w:r w:rsidR="004C3282">
        <w:t xml:space="preserve"> qui écrivait « […] Les États-Unis feront battre en retraite tous ceux qui tenteront de s’opposer à notre politique ou de faire obstacle à notre puissance […] » (1848) ont donc connu une fortune certaine. La théorie de la « Destinée manifeste » a seulem</w:t>
      </w:r>
      <w:r w:rsidR="002176D5">
        <w:t>ent pris une dimension mondiale, </w:t>
      </w:r>
      <w:r w:rsidR="004C3282">
        <w:t>au fur et à mesure que la puissance financière et technique des États-Unis leur permettait d’accroître leurs capacités d’action. </w:t>
      </w:r>
    </w:p>
    <w:p w:rsidR="00BF1CB3" w:rsidRDefault="00BF1CB3" w:rsidP="00006433">
      <w:pPr>
        <w:jc w:val="both"/>
      </w:pPr>
      <w:r>
        <w:t>Dans la 2</w:t>
      </w:r>
      <w:r w:rsidRPr="00BF1CB3">
        <w:rPr>
          <w:vertAlign w:val="superscript"/>
        </w:rPr>
        <w:t>ème</w:t>
      </w:r>
      <w:r>
        <w:t xml:space="preserve"> moitié du XXe siècle ce sont les Républicains qui reprennent cette théorie, après avoir été longtemps isolationnistes : Ronald R</w:t>
      </w:r>
      <w:r w:rsidRPr="002176D5">
        <w:rPr>
          <w:sz w:val="20"/>
          <w:szCs w:val="20"/>
        </w:rPr>
        <w:t>EAGAN</w:t>
      </w:r>
      <w:r>
        <w:t xml:space="preserve"> (1980-1988) en 1984 déclarait au Congrès « […] </w:t>
      </w:r>
      <w:r w:rsidR="002176D5">
        <w:t>Les Américains construisent l’Avenir.</w:t>
      </w:r>
      <w:r>
        <w:t> […] »</w:t>
      </w:r>
      <w:r w:rsidR="00253488">
        <w:t>. C’est ce qu’on appelle « l’exceptionnalisme américain »</w:t>
      </w:r>
      <w:r w:rsidR="009301C4">
        <w:t xml:space="preserve"> défendu entre autre par </w:t>
      </w:r>
      <w:proofErr w:type="spellStart"/>
      <w:r w:rsidR="009301C4">
        <w:t>Talcott</w:t>
      </w:r>
      <w:proofErr w:type="spellEnd"/>
      <w:r w:rsidR="009301C4">
        <w:t xml:space="preserve"> P</w:t>
      </w:r>
      <w:r w:rsidR="009301C4" w:rsidRPr="009301C4">
        <w:rPr>
          <w:sz w:val="20"/>
          <w:szCs w:val="20"/>
        </w:rPr>
        <w:t>ARSONS</w:t>
      </w:r>
      <w:r w:rsidR="00253488">
        <w:t>. </w:t>
      </w:r>
    </w:p>
    <w:p w:rsidR="000E32D9" w:rsidRDefault="00BF1CB3" w:rsidP="00006433">
      <w:pPr>
        <w:jc w:val="both"/>
      </w:pPr>
      <w:r>
        <w:t>Le président (Républicain) Georges Herbert B</w:t>
      </w:r>
      <w:r w:rsidRPr="00BF1CB3">
        <w:rPr>
          <w:sz w:val="20"/>
          <w:szCs w:val="20"/>
        </w:rPr>
        <w:t>USH</w:t>
      </w:r>
      <w:r>
        <w:t xml:space="preserve"> s’inscrivait dans cette logique quand il déclarait (1992) devant ne Congrès des États-Unis : « […] Nous sommes les États-Unis d’Amérique, le leader du bloc occidental, devenu le leader du monde libre. […] ». Des propos repris quasiment tels quels 10 ans plus tard par son fils, le président Georges Walker B</w:t>
      </w:r>
      <w:r w:rsidRPr="00BF1CB3">
        <w:rPr>
          <w:sz w:val="20"/>
          <w:szCs w:val="20"/>
        </w:rPr>
        <w:t>USH</w:t>
      </w:r>
      <w:r>
        <w:t xml:space="preserve"> junior(2002) : « […] L’Amérique sera le champion de la défense de la liberté et de la justice, parce que ces principes sont justes, vrais, inaliénables pour tous les peuples du monde. […] »</w:t>
      </w:r>
      <w:r w:rsidR="002176D5">
        <w:t>. </w:t>
      </w:r>
    </w:p>
    <w:p w:rsidR="009301C4" w:rsidRDefault="00320885" w:rsidP="00006433">
      <w:pPr>
        <w:jc w:val="both"/>
      </w:pPr>
      <w:r>
        <w:t>Si la</w:t>
      </w:r>
      <w:r w:rsidR="009301C4">
        <w:t xml:space="preserve"> théorie de la « Destinée manifeste » n’est plus guère citée, elle inspire encore la politique étrangère des administrations républicaines</w:t>
      </w:r>
      <w:r>
        <w:t>, </w:t>
      </w:r>
      <w:r w:rsidR="009301C4">
        <w:t>dont les conceptions sont émaillées de références bibliques. </w:t>
      </w:r>
    </w:p>
    <w:sectPr w:rsidR="009301C4" w:rsidSect="009F31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F31E8"/>
    <w:rsid w:val="00006433"/>
    <w:rsid w:val="000E32D9"/>
    <w:rsid w:val="0014214A"/>
    <w:rsid w:val="00156EDC"/>
    <w:rsid w:val="001A2CE6"/>
    <w:rsid w:val="00214C90"/>
    <w:rsid w:val="002176D5"/>
    <w:rsid w:val="00253488"/>
    <w:rsid w:val="00271A4C"/>
    <w:rsid w:val="00320885"/>
    <w:rsid w:val="004C3282"/>
    <w:rsid w:val="00520885"/>
    <w:rsid w:val="00574D01"/>
    <w:rsid w:val="00812B1D"/>
    <w:rsid w:val="009301C4"/>
    <w:rsid w:val="00961D55"/>
    <w:rsid w:val="00976579"/>
    <w:rsid w:val="009E7DA8"/>
    <w:rsid w:val="009F31E8"/>
    <w:rsid w:val="00A379EB"/>
    <w:rsid w:val="00A54DF5"/>
    <w:rsid w:val="00B17150"/>
    <w:rsid w:val="00BC1FC2"/>
    <w:rsid w:val="00BF1CB3"/>
    <w:rsid w:val="00C975B5"/>
    <w:rsid w:val="00D4381E"/>
    <w:rsid w:val="00ED62C6"/>
    <w:rsid w:val="00EF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1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644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2014-07-08T17:57:00Z</dcterms:created>
  <dcterms:modified xsi:type="dcterms:W3CDTF">2014-07-14T11:46:00Z</dcterms:modified>
</cp:coreProperties>
</file>