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E5" w:rsidRDefault="00FA10E0" w:rsidP="00FA10E0">
      <w:pPr>
        <w:spacing w:line="240" w:lineRule="auto"/>
        <w:jc w:val="center"/>
      </w:pPr>
      <w:r w:rsidRPr="00FA10E0">
        <w:rPr>
          <w:b/>
        </w:rPr>
        <w:t>SCHEMA.</w:t>
      </w:r>
      <w:r>
        <w:t> « Les relations de pouvoir au sein de l’URSS pendant la Guerre froide de 1947 à 1991. »</w:t>
      </w:r>
    </w:p>
    <w:p w:rsidR="00FA10E0" w:rsidRDefault="0089253F" w:rsidP="00FA10E0">
      <w:pPr>
        <w:spacing w:line="240" w:lineRule="auto"/>
        <w:jc w:val="both"/>
      </w:pPr>
      <w:r>
        <w:pict>
          <v:group id="_x0000_s1029" editas="canvas" style="width:756.8pt;height:473.7pt;mso-position-horizontal-relative:char;mso-position-vertical-relative:line" coordorigin="4830,2070" coordsize="7200,450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4830;top:2070;width:7200;height:4506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4874;top:2998;width:1127;height:206">
              <v:textbox>
                <w:txbxContent>
                  <w:p w:rsidR="00FA10E0" w:rsidRPr="00FA10E0" w:rsidRDefault="00FA10E0" w:rsidP="00727601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Niveau fédéral de l’URSS</w:t>
                    </w:r>
                  </w:p>
                </w:txbxContent>
              </v:textbox>
            </v:shape>
            <v:shape id="_x0000_s1031" type="#_x0000_t202" style="position:absolute;left:4874;top:3939;width:1127;height:364">
              <v:textbox>
                <w:txbxContent>
                  <w:p w:rsidR="00FA10E0" w:rsidRPr="00FA10E0" w:rsidRDefault="00FA10E0" w:rsidP="00727601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Niveau de la République fédérée. Ex Ukraine</w:t>
                    </w:r>
                  </w:p>
                </w:txbxContent>
              </v:textbox>
            </v:shape>
            <v:shape id="_x0000_s1032" type="#_x0000_t202" style="position:absolute;left:4872;top:4724;width:1129;height:243">
              <v:textbox>
                <w:txbxContent>
                  <w:p w:rsidR="0089253F" w:rsidRPr="0089253F" w:rsidRDefault="00FA10E0" w:rsidP="00727601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Niveau de la province</w:t>
                    </w:r>
                  </w:p>
                </w:txbxContent>
              </v:textbox>
            </v:shape>
            <v:shape id="_x0000_s1033" type="#_x0000_t202" style="position:absolute;left:6222;top:2955;width:1175;height:285">
              <v:textbox>
                <w:txbxContent>
                  <w:p w:rsidR="00FA10E0" w:rsidRPr="00FA10E0" w:rsidRDefault="00FA10E0" w:rsidP="00727601">
                    <w:pPr>
                      <w:spacing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Pré</w:t>
                    </w:r>
                    <w:r w:rsidRPr="00FA10E0">
                      <w:rPr>
                        <w:b/>
                        <w:sz w:val="20"/>
                        <w:szCs w:val="20"/>
                      </w:rPr>
                      <w:t>sidium</w:t>
                    </w:r>
                  </w:p>
                </w:txbxContent>
              </v:textbox>
            </v:shape>
            <v:shape id="_x0000_s1034" type="#_x0000_t202" style="position:absolute;left:6219;top:3423;width:1178;height:286">
              <v:textbox>
                <w:txbxContent>
                  <w:p w:rsidR="00FA10E0" w:rsidRPr="00FA10E0" w:rsidRDefault="00FA10E0" w:rsidP="00727601">
                    <w:pPr>
                      <w:spacing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Soviet suprême</w:t>
                    </w:r>
                  </w:p>
                </w:txbxContent>
              </v:textbox>
            </v:shape>
            <v:shape id="_x0000_s1035" type="#_x0000_t202" style="position:absolute;left:6222;top:3939;width:1178;height:364">
              <v:textbox>
                <w:txbxContent>
                  <w:p w:rsidR="00FA10E0" w:rsidRPr="00FA10E0" w:rsidRDefault="00FA10E0" w:rsidP="00727601">
                    <w:pPr>
                      <w:spacing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Soviet de la République</w:t>
                    </w:r>
                  </w:p>
                </w:txbxContent>
              </v:textbox>
            </v:shape>
            <v:shape id="_x0000_s1036" type="#_x0000_t202" style="position:absolute;left:6222;top:4724;width:1178;height:365">
              <v:textbox>
                <w:txbxContent>
                  <w:p w:rsidR="00FA10E0" w:rsidRPr="00FA10E0" w:rsidRDefault="00FA10E0" w:rsidP="00727601">
                    <w:pPr>
                      <w:spacing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Soviets locaux</w:t>
                    </w:r>
                  </w:p>
                </w:txbxContent>
              </v:textbox>
            </v:shape>
            <v:shape id="_x0000_s1037" type="#_x0000_t202" style="position:absolute;left:6156;top:6234;width:5747;height:342">
              <v:textbox>
                <w:txbxContent>
                  <w:p w:rsidR="00FA10E0" w:rsidRPr="00FA10E0" w:rsidRDefault="00FA10E0" w:rsidP="00727601">
                    <w:pPr>
                      <w:spacing w:line="240" w:lineRule="auto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FA10E0">
                      <w:rPr>
                        <w:b/>
                        <w:sz w:val="24"/>
                        <w:szCs w:val="24"/>
                      </w:rPr>
                      <w:t>PEUPLE</w:t>
                    </w:r>
                  </w:p>
                </w:txbxContent>
              </v:textbox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38" type="#_x0000_t87" style="position:absolute;left:6088;top:2499;width:68;height:1234"/>
            <v:shape id="_x0000_s1040" type="#_x0000_t202" style="position:absolute;left:6225;top:2113;width:1120;height:286">
              <v:textbox>
                <w:txbxContent>
                  <w:p w:rsidR="00FA10E0" w:rsidRPr="00FA10E0" w:rsidRDefault="00FA10E0" w:rsidP="00727601">
                    <w:pPr>
                      <w:spacing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Législatif</w:t>
                    </w:r>
                  </w:p>
                </w:txbxContent>
              </v:textbox>
            </v:shape>
            <v:shape id="_x0000_s1041" type="#_x0000_t202" style="position:absolute;left:8093;top:2113;width:1120;height:286">
              <v:textbox>
                <w:txbxContent>
                  <w:p w:rsidR="00FA10E0" w:rsidRPr="00FA10E0" w:rsidRDefault="00FA10E0" w:rsidP="00727601">
                    <w:pPr>
                      <w:spacing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Exécutif et judiciaire</w:t>
                    </w:r>
                  </w:p>
                </w:txbxContent>
              </v:textbox>
            </v:shape>
            <v:shape id="_x0000_s1042" type="#_x0000_t202" style="position:absolute;left:10675;top:2113;width:1178;height:286">
              <v:textbox>
                <w:txbxContent>
                  <w:p w:rsidR="00FA10E0" w:rsidRPr="00FA10E0" w:rsidRDefault="00FA10E0" w:rsidP="00727601">
                    <w:pPr>
                      <w:spacing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Politique</w:t>
                    </w:r>
                  </w:p>
                </w:txbxContent>
              </v:textbox>
            </v:shape>
            <v:shape id="_x0000_s1043" type="#_x0000_t202" style="position:absolute;left:9561;top:3382;width:921;height:286">
              <v:textbox>
                <w:txbxContent>
                  <w:p w:rsidR="00FA10E0" w:rsidRPr="00FA10E0" w:rsidRDefault="00FA6C60" w:rsidP="00727601">
                    <w:pPr>
                      <w:spacing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Ministère de la Justice</w:t>
                    </w:r>
                  </w:p>
                </w:txbxContent>
              </v:textbox>
            </v:shape>
            <v:shape id="_x0000_s1045" type="#_x0000_t202" style="position:absolute;left:4872;top:5189;width:1127;height:442">
              <v:textbox>
                <w:txbxContent>
                  <w:p w:rsidR="0089253F" w:rsidRPr="00FA10E0" w:rsidRDefault="0089253F" w:rsidP="00727601">
                    <w:pPr>
                      <w:spacing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Niveaux de la ville, du quartier et de l’unité de travail</w:t>
                    </w:r>
                  </w:p>
                </w:txbxContent>
              </v:textbox>
            </v:shape>
            <v:shape id="_x0000_s1046" type="#_x0000_t202" style="position:absolute;left:7076;top:2455;width:1175;height:328">
              <v:textbox>
                <w:txbxContent>
                  <w:p w:rsidR="0089253F" w:rsidRPr="00FA10E0" w:rsidRDefault="0089253F" w:rsidP="00727601">
                    <w:pPr>
                      <w:spacing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Président du pré</w:t>
                    </w:r>
                    <w:r w:rsidRPr="00FA10E0">
                      <w:rPr>
                        <w:b/>
                        <w:sz w:val="20"/>
                        <w:szCs w:val="20"/>
                      </w:rPr>
                      <w:t>sidium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de l’URSS</w:t>
                    </w:r>
                  </w:p>
                </w:txbxContent>
              </v:textbox>
            </v:shape>
            <v:shape id="_x0000_s1051" type="#_x0000_t202" style="position:absolute;left:10725;top:5266;width:1128;height:365">
              <v:textbox>
                <w:txbxContent>
                  <w:p w:rsidR="0089253F" w:rsidRPr="00FA10E0" w:rsidRDefault="0089253F" w:rsidP="00727601">
                    <w:pPr>
                      <w:spacing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Comités locaux du PCUS</w:t>
                    </w:r>
                  </w:p>
                </w:txbxContent>
              </v:textbox>
            </v:shape>
            <v:shape id="_x0000_s1052" type="#_x0000_t202" style="position:absolute;left:10327;top:5808;width:1633;height:650">
              <v:textbox>
                <w:txbxContent>
                  <w:p w:rsidR="0089253F" w:rsidRPr="0089253F" w:rsidRDefault="0089253F" w:rsidP="00727601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89253F">
                      <w:rPr>
                        <w:b/>
                        <w:sz w:val="20"/>
                        <w:szCs w:val="20"/>
                      </w:rPr>
                      <w:t>PCUS</w:t>
                    </w:r>
                  </w:p>
                  <w:p w:rsidR="0089253F" w:rsidRPr="0089253F" w:rsidRDefault="0089253F" w:rsidP="00727601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Parti Communiste de l’Union Soviétique</w:t>
                    </w:r>
                  </w:p>
                </w:txbxContent>
              </v:textbox>
            </v:shape>
            <v:shape id="_x0000_s1053" type="#_x0000_t202" style="position:absolute;left:10675;top:3938;width:1178;height:365">
              <v:textbox>
                <w:txbxContent>
                  <w:p w:rsidR="0089253F" w:rsidRPr="00FA10E0" w:rsidRDefault="00841E06" w:rsidP="00727601">
                    <w:pPr>
                      <w:spacing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Congrès de République</w:t>
                    </w:r>
                    <w:r w:rsidR="0089253F">
                      <w:rPr>
                        <w:b/>
                        <w:sz w:val="20"/>
                        <w:szCs w:val="20"/>
                      </w:rPr>
                      <w:t xml:space="preserve"> du PCUS</w:t>
                    </w:r>
                  </w:p>
                </w:txbxContent>
              </v:textbox>
            </v:shape>
            <v:shape id="_x0000_s1054" type="#_x0000_t202" style="position:absolute;left:10675;top:3368;width:1178;height:365">
              <v:textbox>
                <w:txbxContent>
                  <w:p w:rsidR="00841E06" w:rsidRPr="00FA10E0" w:rsidRDefault="00841E06" w:rsidP="00727601">
                    <w:pPr>
                      <w:spacing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Comité central du PCUS</w:t>
                    </w:r>
                  </w:p>
                </w:txbxContent>
              </v:textbox>
            </v:shape>
            <v:shape id="_x0000_s1055" type="#_x0000_t202" style="position:absolute;left:10725;top:4724;width:1128;height:365">
              <v:textbox>
                <w:txbxContent>
                  <w:p w:rsidR="00841E06" w:rsidRPr="00FA10E0" w:rsidRDefault="00841E06" w:rsidP="00727601">
                    <w:pPr>
                      <w:spacing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Comités régionaux du PCUS</w:t>
                    </w:r>
                  </w:p>
                </w:txbxContent>
              </v:textbox>
            </v:shape>
            <v:shape id="_x0000_s1056" type="#_x0000_t202" style="position:absolute;left:10675;top:2918;width:1178;height:402">
              <v:textbox>
                <w:txbxContent>
                  <w:p w:rsidR="00841E06" w:rsidRDefault="00841E06" w:rsidP="00727601">
                    <w:pPr>
                      <w:spacing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Bureau politique du PCUS</w:t>
                    </w:r>
                  </w:p>
                  <w:p w:rsidR="00841E06" w:rsidRPr="00841E06" w:rsidRDefault="00841E06" w:rsidP="00727601">
                    <w:pPr>
                      <w:spacing w:line="240" w:lineRule="auto"/>
                      <w:jc w:val="center"/>
                      <w:rPr>
                        <w:b/>
                        <w:i/>
                        <w:sz w:val="20"/>
                        <w:szCs w:val="20"/>
                      </w:rPr>
                    </w:pPr>
                    <w:r w:rsidRPr="00841E06">
                      <w:rPr>
                        <w:b/>
                        <w:i/>
                        <w:sz w:val="20"/>
                        <w:szCs w:val="20"/>
                      </w:rPr>
                      <w:t>Politburo</w:t>
                    </w:r>
                  </w:p>
                </w:txbxContent>
              </v:textbox>
            </v:shape>
            <v:shape id="_x0000_s1057" type="#_x0000_t202" style="position:absolute;left:10675;top:2499;width:1178;height:342">
              <v:textbox>
                <w:txbxContent>
                  <w:p w:rsidR="00841E06" w:rsidRPr="00841E06" w:rsidRDefault="00841E06" w:rsidP="00727601">
                    <w:pPr>
                      <w:spacing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841E06">
                      <w:rPr>
                        <w:b/>
                        <w:sz w:val="20"/>
                        <w:szCs w:val="20"/>
                      </w:rPr>
                      <w:t>Secrétaire Général du PCUS</w:t>
                    </w:r>
                  </w:p>
                </w:txbxContent>
              </v:textbox>
            </v:shape>
            <v:shape id="_x0000_s1049" type="#_x0000_t202" style="position:absolute;left:10240;top:2712;width:485;height:286">
              <v:textbox>
                <w:txbxContent>
                  <w:p w:rsidR="0089253F" w:rsidRPr="00FA10E0" w:rsidRDefault="0089253F" w:rsidP="00727601">
                    <w:pPr>
                      <w:spacing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KGB</w:t>
                    </w:r>
                  </w:p>
                </w:txbxContent>
              </v:textbox>
            </v:shape>
            <v:shape id="_x0000_s1039" type="#_x0000_t202" style="position:absolute;left:8093;top:2632;width:765;height:286">
              <v:textbox>
                <w:txbxContent>
                  <w:p w:rsidR="00FA10E0" w:rsidRPr="00FA10E0" w:rsidRDefault="00FA10E0" w:rsidP="00727601">
                    <w:pPr>
                      <w:spacing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Ministères</w:t>
                    </w:r>
                  </w:p>
                </w:txbxContent>
              </v:textbox>
            </v:shape>
            <v:shape id="_x0000_s1058" type="#_x0000_t202" style="position:absolute;left:7535;top:2884;width:964;height:356">
              <v:textbox>
                <w:txbxContent>
                  <w:p w:rsidR="00841E06" w:rsidRPr="00FA10E0" w:rsidRDefault="00841E06" w:rsidP="00727601">
                    <w:pPr>
                      <w:spacing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Ministère de la Défense</w:t>
                    </w:r>
                  </w:p>
                </w:txbxContent>
              </v:textbox>
            </v:shape>
            <v:shape id="_x0000_s1048" type="#_x0000_t202" style="position:absolute;left:8093;top:3159;width:728;height:287">
              <v:textbox>
                <w:txbxContent>
                  <w:p w:rsidR="0089253F" w:rsidRPr="00FA10E0" w:rsidRDefault="0089253F" w:rsidP="00727601">
                    <w:pPr>
                      <w:spacing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Armée rouge</w:t>
                    </w:r>
                  </w:p>
                </w:txbxContent>
              </v:textbox>
            </v:shape>
            <v:shape id="_x0000_s1050" type="#_x0000_t202" style="position:absolute;left:7915;top:3380;width:336;height:288">
              <v:textbox>
                <w:txbxContent>
                  <w:p w:rsidR="0089253F" w:rsidRPr="00FA10E0" w:rsidRDefault="0089253F" w:rsidP="00727601">
                    <w:pPr>
                      <w:spacing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GRU</w:t>
                    </w:r>
                  </w:p>
                </w:txbxContent>
              </v:textbox>
            </v:shape>
            <v:shape id="_x0000_s1047" type="#_x0000_t202" style="position:absolute;left:9316;top:2302;width:924;height:330">
              <v:textbox>
                <w:txbxContent>
                  <w:p w:rsidR="0089253F" w:rsidRPr="0089253F" w:rsidRDefault="0089253F" w:rsidP="00727601">
                    <w:pPr>
                      <w:spacing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89253F">
                      <w:rPr>
                        <w:b/>
                        <w:sz w:val="20"/>
                        <w:szCs w:val="20"/>
                      </w:rPr>
                      <w:t>Organes de sécurité</w:t>
                    </w:r>
                  </w:p>
                </w:txbxContent>
              </v:textbox>
            </v:shape>
            <v:shape id="_x0000_s1060" type="#_x0000_t202" style="position:absolute;left:8821;top:2712;width:966;height:356">
              <v:textbox>
                <w:txbxContent>
                  <w:p w:rsidR="00FA6C60" w:rsidRPr="00FA10E0" w:rsidRDefault="00FA6C60" w:rsidP="00727601">
                    <w:pPr>
                      <w:spacing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Ministère de l’intérieur</w:t>
                    </w:r>
                  </w:p>
                </w:txbxContent>
              </v:textbox>
            </v:shape>
            <v:shape id="_x0000_s1061" type="#_x0000_t202" style="position:absolute;left:7535;top:3796;width:964;height:355">
              <v:textbox>
                <w:txbxContent>
                  <w:p w:rsidR="00FA6C60" w:rsidRPr="00FA10E0" w:rsidRDefault="00FA6C60" w:rsidP="00727601">
                    <w:pPr>
                      <w:spacing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Ministère de l’industrie</w:t>
                    </w:r>
                  </w:p>
                </w:txbxContent>
              </v:textbox>
            </v:shape>
            <v:shape id="_x0000_s1063" type="#_x0000_t202" style="position:absolute;left:8545;top:3320;width:727;height:356">
              <v:textbox>
                <w:txbxContent>
                  <w:p w:rsidR="00FA6C60" w:rsidRPr="00FA10E0" w:rsidRDefault="00FA6C60" w:rsidP="00727601">
                    <w:pPr>
                      <w:spacing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Conquête spatiale</w:t>
                    </w:r>
                  </w:p>
                </w:txbxContent>
              </v:textbox>
            </v:shape>
            <v:shape id="_x0000_s1059" type="#_x0000_t202" style="position:absolute;left:9643;top:2884;width:740;height:330">
              <v:textbox>
                <w:txbxContent>
                  <w:p w:rsidR="00841E06" w:rsidRPr="00FA10E0" w:rsidRDefault="00841E06" w:rsidP="00727601">
                    <w:pPr>
                      <w:spacing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Gardes frontières</w:t>
                    </w:r>
                  </w:p>
                </w:txbxContent>
              </v:textbox>
            </v:shape>
            <v:oval id="_x0000_s1064" style="position:absolute;left:7471;top:2783;width:1598;height:1413" fillcolor="#669" strokeweight="2.25pt">
              <v:fill opacity=".5"/>
              <v:stroke dashstyle="1 1"/>
            </v:oval>
            <v:shape id="_x0000_s1065" type="#_x0000_t202" style="position:absolute;left:7608;top:4261;width:1314;height:463" filled="f" stroked="f">
              <v:textbox>
                <w:txbxContent>
                  <w:p w:rsidR="00FA6C60" w:rsidRDefault="00FA6C60" w:rsidP="00727601">
                    <w:pPr>
                      <w:jc w:val="center"/>
                      <w:rPr>
                        <w:b/>
                      </w:rPr>
                    </w:pPr>
                    <w:r w:rsidRPr="00FA6C60">
                      <w:rPr>
                        <w:b/>
                      </w:rPr>
                      <w:t xml:space="preserve">COMPLEXE </w:t>
                    </w:r>
                  </w:p>
                  <w:p w:rsidR="00FA6C60" w:rsidRPr="00FA6C60" w:rsidRDefault="00FA6C60" w:rsidP="00727601">
                    <w:pPr>
                      <w:jc w:val="center"/>
                      <w:rPr>
                        <w:b/>
                      </w:rPr>
                    </w:pPr>
                    <w:r w:rsidRPr="00FA6C60">
                      <w:rPr>
                        <w:b/>
                      </w:rPr>
                      <w:t>MILITARO-INDUSTRIEL</w:t>
                    </w:r>
                  </w:p>
                </w:txbxContent>
              </v:textbox>
            </v:shape>
            <v:oval id="_x0000_s1066" style="position:absolute;left:8143;top:2070;width:2740;height:2468" fillcolor="red" strokeweight="2.25pt">
              <v:fill opacity=".5"/>
              <v:stroke dashstyle="1 1"/>
            </v:oval>
            <v:shape id="_x0000_s1067" type="#_x0000_t202" style="position:absolute;left:9272;top:4060;width:1254;height:414" filled="f" stroked="f">
              <v:textbox>
                <w:txbxContent>
                  <w:p w:rsidR="00727601" w:rsidRPr="00727601" w:rsidRDefault="00727601" w:rsidP="00727601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CONTRÔLE ABSOLU DU PCUS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8" type="#_x0000_t32" style="position:absolute;left:6737;top:5189;width:7;height:948;flip:y" o:connectortype="straight" strokeweight="2.25pt">
              <v:stroke dashstyle="1 1" endarrow="block" endcap="round"/>
            </v:shape>
            <v:shape id="_x0000_s1069" type="#_x0000_t32" style="position:absolute;left:6737;top:3733;width:7;height:229;flip:y" o:connectortype="straight" strokeweight="2.25pt">
              <v:stroke dashstyle="1 1" endarrow="block" endcap="round"/>
            </v:shape>
            <v:shape id="_x0000_s1070" type="#_x0000_t32" style="position:absolute;left:6730;top:4355;width:7;height:307;flip:y" o:connectortype="straight" strokeweight="2.25pt">
              <v:stroke dashstyle="1 1" endarrow="block" endcap="round"/>
            </v:shape>
            <v:shape id="_x0000_s1071" type="#_x0000_t32" style="position:absolute;left:6723;top:3159;width:7;height:207;flip:y" o:connectortype="straight" strokeweight="2.25pt">
              <v:stroke dashstyle="1 1" endarrow="block" endcap="round"/>
            </v:shape>
            <v:shape id="_x0000_s1072" type="#_x0000_t32" style="position:absolute;left:6730;top:2618;width:346;height:1" o:connectortype="straight" strokeweight="2.25pt">
              <v:stroke dashstyle="1 1" endarrow="block" endcap="round"/>
            </v:shape>
            <v:shape id="_x0000_s1073" type="#_x0000_t32" style="position:absolute;left:6730;top:2632;width:0;height:209" o:connectortype="straight" strokeweight="2.25pt">
              <v:stroke dashstyle="1 1" endcap="round"/>
            </v:shape>
            <v:shape id="_x0000_s1074" type="#_x0000_t32" style="position:absolute;left:11632;top:3161;width:7;height:207;flip:y" o:connectortype="straight" strokeweight="2.25pt">
              <v:stroke dashstyle="1 1" endarrow="block" endcap="round"/>
            </v:shape>
            <v:shape id="_x0000_s1075" type="#_x0000_t32" style="position:absolute;left:11263;top:4303;width:1;height:314;flip:y" o:connectortype="straight" strokeweight="2.25pt">
              <v:stroke dashstyle="1 1" endarrow="block" endcap="round"/>
            </v:shape>
            <v:shape id="_x0000_s1076" type="#_x0000_t32" style="position:absolute;left:11273;top:3668;width:6;height:207;flip:y" o:connectortype="straight" strokeweight="2.25pt">
              <v:stroke dashstyle="1 1" endarrow="block" endcap="round"/>
            </v:shape>
            <v:shape id="_x0000_s1077" type="#_x0000_t32" style="position:absolute;left:11265;top:5010;width:1;height:179;flip:y" o:connectortype="straight" strokeweight="2.25pt">
              <v:stroke dashstyle="1 1" endarrow="block" endcap="round"/>
            </v:shape>
            <v:shape id="_x0000_s1078" type="#_x0000_t32" style="position:absolute;left:11266;top:5551;width:7;height:207;flip:y" o:connectortype="straight" strokeweight="2.25pt">
              <v:stroke dashstyle="1 1" endarrow="block" endcap="round"/>
            </v:shape>
            <v:shape id="_x0000_s1079" type="#_x0000_t32" style="position:absolute;left:11639;top:2748;width:7;height:207;flip:y" o:connectortype="straight" strokeweight="2.25pt">
              <v:stroke dashstyle="1 1" endarrow="block" endcap="round"/>
            </v:shape>
            <w10:wrap type="none"/>
            <w10:anchorlock/>
          </v:group>
        </w:pict>
      </w:r>
    </w:p>
    <w:sectPr w:rsidR="00FA10E0" w:rsidSect="00FA10E0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10E0"/>
    <w:rsid w:val="000842E5"/>
    <w:rsid w:val="003D0537"/>
    <w:rsid w:val="00476BCF"/>
    <w:rsid w:val="00727601"/>
    <w:rsid w:val="00841E06"/>
    <w:rsid w:val="0089253F"/>
    <w:rsid w:val="00DA29AE"/>
    <w:rsid w:val="00DD26A6"/>
    <w:rsid w:val="00FA10E0"/>
    <w:rsid w:val="00FA6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stroke dashstyle="1 1" endarrow="block" weight="2.25pt" endcap="round"/>
      <o:colormru v:ext="edit" colors="#669,red"/>
      <o:colormenu v:ext="edit" fillcolor="none" strokecolor="none"/>
    </o:shapedefaults>
    <o:shapelayout v:ext="edit">
      <o:idmap v:ext="edit" data="1"/>
      <o:rules v:ext="edit">
        <o:r id="V:Rule2" type="connector" idref="#_x0000_s1068"/>
        <o:r id="V:Rule3" type="connector" idref="#_x0000_s1069"/>
        <o:r id="V:Rule4" type="connector" idref="#_x0000_s1070"/>
        <o:r id="V:Rule5" type="connector" idref="#_x0000_s1071"/>
        <o:r id="V:Rule6" type="connector" idref="#_x0000_s1072">
          <o:proxy end="" idref="#_x0000_s1046" connectloc="1"/>
        </o:r>
        <o:r id="V:Rule8" type="connector" idref="#_x0000_s1073"/>
        <o:r id="V:Rule9" type="connector" idref="#_x0000_s1074"/>
        <o:r id="V:Rule10" type="connector" idref="#_x0000_s1075">
          <o:proxy end="" idref="#_x0000_s1053" connectloc="2"/>
        </o:r>
        <o:r id="V:Rule11" type="connector" idref="#_x0000_s1076"/>
        <o:r id="V:Rule12" type="connector" idref="#_x0000_s1077"/>
        <o:r id="V:Rule13" type="connector" idref="#_x0000_s1078"/>
        <o:r id="V:Rule14" type="connector" idref="#_x0000_s10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2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Jean Renoir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2010-02-28T12:34:00Z</dcterms:created>
  <dcterms:modified xsi:type="dcterms:W3CDTF">2010-02-28T14:04:00Z</dcterms:modified>
</cp:coreProperties>
</file>