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6C" w:rsidRPr="0029407E" w:rsidRDefault="0029407E" w:rsidP="0029407E">
      <w:pPr>
        <w:jc w:val="center"/>
        <w:rPr>
          <w:sz w:val="28"/>
          <w:szCs w:val="28"/>
        </w:rPr>
      </w:pPr>
      <w:r w:rsidRPr="0029407E">
        <w:rPr>
          <w:sz w:val="28"/>
          <w:szCs w:val="28"/>
        </w:rPr>
        <w:t>BACCALAUR</w:t>
      </w:r>
      <w:r w:rsidRPr="0029407E">
        <w:rPr>
          <w:rFonts w:cstheme="minorHAnsi"/>
          <w:sz w:val="28"/>
          <w:szCs w:val="28"/>
        </w:rPr>
        <w:t>É</w:t>
      </w:r>
      <w:r w:rsidRPr="0029407E">
        <w:rPr>
          <w:sz w:val="28"/>
          <w:szCs w:val="28"/>
        </w:rPr>
        <w:t>AT G</w:t>
      </w:r>
      <w:r w:rsidRPr="0029407E">
        <w:rPr>
          <w:rFonts w:cstheme="minorHAnsi"/>
          <w:sz w:val="28"/>
          <w:szCs w:val="28"/>
        </w:rPr>
        <w:t>É</w:t>
      </w:r>
      <w:r w:rsidRPr="0029407E">
        <w:rPr>
          <w:sz w:val="28"/>
          <w:szCs w:val="28"/>
        </w:rPr>
        <w:t>N</w:t>
      </w:r>
      <w:r w:rsidRPr="0029407E">
        <w:rPr>
          <w:rFonts w:cstheme="minorHAnsi"/>
          <w:sz w:val="28"/>
          <w:szCs w:val="28"/>
        </w:rPr>
        <w:t>É</w:t>
      </w:r>
      <w:r w:rsidRPr="0029407E">
        <w:rPr>
          <w:sz w:val="28"/>
          <w:szCs w:val="28"/>
        </w:rPr>
        <w:t>RAL</w:t>
      </w:r>
    </w:p>
    <w:p w:rsidR="0029407E" w:rsidRPr="0029407E" w:rsidRDefault="0029407E" w:rsidP="0029407E">
      <w:pPr>
        <w:jc w:val="center"/>
        <w:rPr>
          <w:b/>
          <w:sz w:val="28"/>
          <w:szCs w:val="28"/>
        </w:rPr>
      </w:pPr>
      <w:r w:rsidRPr="0029407E">
        <w:rPr>
          <w:rFonts w:cstheme="minorHAnsi"/>
          <w:b/>
          <w:sz w:val="28"/>
          <w:szCs w:val="28"/>
        </w:rPr>
        <w:t>É</w:t>
      </w:r>
      <w:r w:rsidRPr="0029407E">
        <w:rPr>
          <w:b/>
          <w:sz w:val="28"/>
          <w:szCs w:val="28"/>
        </w:rPr>
        <w:t>preuve d’Histoire – Géographie</w:t>
      </w:r>
    </w:p>
    <w:p w:rsidR="0029407E" w:rsidRPr="0029407E" w:rsidRDefault="0029407E" w:rsidP="0029407E">
      <w:pPr>
        <w:jc w:val="center"/>
        <w:rPr>
          <w:i/>
          <w:sz w:val="28"/>
          <w:szCs w:val="28"/>
        </w:rPr>
      </w:pPr>
      <w:r w:rsidRPr="0029407E">
        <w:rPr>
          <w:i/>
          <w:sz w:val="28"/>
          <w:szCs w:val="28"/>
        </w:rPr>
        <w:t>Durée : deux (2) heures</w:t>
      </w:r>
    </w:p>
    <w:p w:rsidR="0029407E" w:rsidRPr="0029407E" w:rsidRDefault="0029407E" w:rsidP="0029407E">
      <w:pPr>
        <w:jc w:val="center"/>
        <w:rPr>
          <w:i/>
          <w:sz w:val="28"/>
          <w:szCs w:val="28"/>
        </w:rPr>
      </w:pPr>
      <w:r w:rsidRPr="0029407E">
        <w:rPr>
          <w:i/>
          <w:sz w:val="28"/>
          <w:szCs w:val="28"/>
        </w:rPr>
        <w:t xml:space="preserve">Le candidat traite </w:t>
      </w:r>
      <w:r w:rsidRPr="0029407E">
        <w:rPr>
          <w:b/>
          <w:i/>
          <w:sz w:val="28"/>
          <w:szCs w:val="28"/>
          <w:u w:val="single"/>
        </w:rPr>
        <w:t>les deux sujets</w:t>
      </w:r>
    </w:p>
    <w:p w:rsidR="0029407E" w:rsidRPr="0029407E" w:rsidRDefault="0029407E" w:rsidP="0029407E">
      <w:pPr>
        <w:jc w:val="center"/>
        <w:rPr>
          <w:sz w:val="28"/>
          <w:szCs w:val="28"/>
          <w:u w:val="single"/>
        </w:rPr>
      </w:pPr>
      <w:r w:rsidRPr="0029407E">
        <w:rPr>
          <w:sz w:val="28"/>
          <w:szCs w:val="28"/>
          <w:u w:val="single"/>
        </w:rPr>
        <w:t>SUJET 1</w:t>
      </w:r>
    </w:p>
    <w:p w:rsidR="0029407E" w:rsidRPr="0029407E" w:rsidRDefault="0029407E" w:rsidP="0029407E">
      <w:pPr>
        <w:jc w:val="center"/>
        <w:rPr>
          <w:sz w:val="28"/>
          <w:szCs w:val="28"/>
        </w:rPr>
      </w:pPr>
      <w:r w:rsidRPr="0029407E">
        <w:rPr>
          <w:sz w:val="28"/>
          <w:szCs w:val="28"/>
        </w:rPr>
        <w:t>Composition de Géographie</w:t>
      </w:r>
    </w:p>
    <w:p w:rsidR="0029407E" w:rsidRDefault="0029407E" w:rsidP="0029407E">
      <w:pPr>
        <w:jc w:val="both"/>
      </w:pPr>
      <w:r w:rsidRPr="005E1C33">
        <w:rPr>
          <w:b/>
          <w:sz w:val="24"/>
          <w:szCs w:val="24"/>
        </w:rPr>
        <w:t>Thème I – « </w:t>
      </w:r>
      <w:r w:rsidRPr="0046630C">
        <w:rPr>
          <w:b/>
          <w:sz w:val="24"/>
          <w:szCs w:val="24"/>
        </w:rPr>
        <w:t>Mers et océans : au cœur de la mondialisation</w:t>
      </w:r>
      <w:r w:rsidRPr="005E1C33">
        <w:rPr>
          <w:b/>
          <w:sz w:val="24"/>
          <w:szCs w:val="24"/>
        </w:rPr>
        <w:t>. »</w:t>
      </w:r>
    </w:p>
    <w:p w:rsidR="0029407E" w:rsidRPr="0029407E" w:rsidRDefault="0029407E" w:rsidP="0029407E">
      <w:pPr>
        <w:jc w:val="both"/>
        <w:rPr>
          <w:sz w:val="32"/>
          <w:szCs w:val="32"/>
        </w:rPr>
      </w:pPr>
      <w:r w:rsidRPr="0029407E">
        <w:rPr>
          <w:sz w:val="32"/>
          <w:szCs w:val="32"/>
        </w:rPr>
        <w:t>Mers et océans : ressources, conflits</w:t>
      </w:r>
    </w:p>
    <w:p w:rsidR="0029407E" w:rsidRPr="0029407E" w:rsidRDefault="0029407E" w:rsidP="0029407E">
      <w:pPr>
        <w:jc w:val="both"/>
        <w:rPr>
          <w:i/>
          <w:sz w:val="24"/>
          <w:szCs w:val="24"/>
        </w:rPr>
      </w:pPr>
      <w:r w:rsidRPr="0029407E">
        <w:rPr>
          <w:i/>
          <w:sz w:val="24"/>
          <w:szCs w:val="24"/>
        </w:rPr>
        <w:t>Vous montrerez dans quelles mesures on peut affirmer que les espaces maritimes sont des espaces de ressources et de conflits</w:t>
      </w:r>
    </w:p>
    <w:p w:rsidR="0029407E" w:rsidRPr="0029407E" w:rsidRDefault="0029407E" w:rsidP="0029407E">
      <w:pPr>
        <w:jc w:val="center"/>
        <w:rPr>
          <w:sz w:val="28"/>
          <w:szCs w:val="28"/>
          <w:u w:val="single"/>
        </w:rPr>
      </w:pPr>
      <w:r w:rsidRPr="0029407E">
        <w:rPr>
          <w:sz w:val="28"/>
          <w:szCs w:val="28"/>
          <w:u w:val="single"/>
        </w:rPr>
        <w:t>SUJET 2</w:t>
      </w:r>
    </w:p>
    <w:p w:rsidR="0029407E" w:rsidRPr="0029407E" w:rsidRDefault="0029407E" w:rsidP="0029407E">
      <w:pPr>
        <w:jc w:val="center"/>
        <w:rPr>
          <w:sz w:val="28"/>
          <w:szCs w:val="28"/>
        </w:rPr>
      </w:pPr>
      <w:r w:rsidRPr="0029407E">
        <w:rPr>
          <w:rFonts w:cstheme="minorHAnsi"/>
          <w:sz w:val="28"/>
          <w:szCs w:val="28"/>
        </w:rPr>
        <w:t>É</w:t>
      </w:r>
      <w:r w:rsidRPr="0029407E">
        <w:rPr>
          <w:sz w:val="28"/>
          <w:szCs w:val="28"/>
        </w:rPr>
        <w:t>tude de documents</w:t>
      </w:r>
    </w:p>
    <w:p w:rsidR="0029407E" w:rsidRDefault="0029407E" w:rsidP="0029407E">
      <w:pPr>
        <w:spacing w:line="240" w:lineRule="auto"/>
        <w:jc w:val="both"/>
        <w:rPr>
          <w:b/>
          <w:sz w:val="24"/>
          <w:szCs w:val="24"/>
        </w:rPr>
      </w:pPr>
      <w:r w:rsidRPr="005E1C33">
        <w:rPr>
          <w:b/>
          <w:sz w:val="24"/>
          <w:szCs w:val="24"/>
        </w:rPr>
        <w:t>Thème II – « </w:t>
      </w:r>
      <w:r w:rsidRPr="009D3E93">
        <w:rPr>
          <w:b/>
          <w:sz w:val="24"/>
          <w:szCs w:val="24"/>
        </w:rPr>
        <w:t>La multiplication des acteurs internationaux dans un monde bipolaire (de 1945 au début des années 1970)</w:t>
      </w:r>
      <w:r>
        <w:rPr>
          <w:b/>
          <w:sz w:val="24"/>
          <w:szCs w:val="24"/>
        </w:rPr>
        <w:t>.</w:t>
      </w:r>
      <w:r w:rsidRPr="005E1C33">
        <w:rPr>
          <w:b/>
          <w:sz w:val="24"/>
          <w:szCs w:val="24"/>
        </w:rPr>
        <w:t> »</w:t>
      </w:r>
    </w:p>
    <w:p w:rsidR="0042596F" w:rsidRPr="0042596F" w:rsidRDefault="0042596F" w:rsidP="0029407E">
      <w:pPr>
        <w:spacing w:line="240" w:lineRule="auto"/>
        <w:jc w:val="both"/>
        <w:rPr>
          <w:i/>
          <w:sz w:val="24"/>
          <w:szCs w:val="24"/>
        </w:rPr>
      </w:pPr>
      <w:r w:rsidRPr="0042596F">
        <w:rPr>
          <w:i/>
          <w:sz w:val="24"/>
          <w:szCs w:val="24"/>
        </w:rPr>
        <w:t>Vous montrerez dans quelles mesures on peut affirmer que ce document rend compte de la bipolarisation du monde après la Seconde Guerre mondiale ? </w:t>
      </w:r>
    </w:p>
    <w:p w:rsidR="0029407E" w:rsidRPr="0042596F" w:rsidRDefault="0029407E" w:rsidP="0042596F">
      <w:pPr>
        <w:jc w:val="center"/>
        <w:rPr>
          <w:b/>
        </w:rPr>
      </w:pPr>
      <w:r w:rsidRPr="0042596F">
        <w:rPr>
          <w:b/>
        </w:rPr>
        <w:t>Document « </w:t>
      </w:r>
      <w:proofErr w:type="spellStart"/>
      <w:r w:rsidRPr="0042596F">
        <w:rPr>
          <w:b/>
          <w:i/>
        </w:rPr>
        <w:t>Ich</w:t>
      </w:r>
      <w:proofErr w:type="spellEnd"/>
      <w:r w:rsidRPr="0042596F">
        <w:rPr>
          <w:b/>
          <w:i/>
        </w:rPr>
        <w:t xml:space="preserve"> </w:t>
      </w:r>
      <w:proofErr w:type="spellStart"/>
      <w:r w:rsidRPr="0042596F">
        <w:rPr>
          <w:b/>
          <w:i/>
        </w:rPr>
        <w:t>bin</w:t>
      </w:r>
      <w:proofErr w:type="spellEnd"/>
      <w:r w:rsidRPr="0042596F">
        <w:rPr>
          <w:b/>
          <w:i/>
        </w:rPr>
        <w:t xml:space="preserve"> </w:t>
      </w:r>
      <w:proofErr w:type="spellStart"/>
      <w:r w:rsidRPr="0042596F">
        <w:rPr>
          <w:b/>
          <w:i/>
        </w:rPr>
        <w:t>ein</w:t>
      </w:r>
      <w:proofErr w:type="spellEnd"/>
      <w:r w:rsidRPr="0042596F">
        <w:rPr>
          <w:b/>
          <w:i/>
        </w:rPr>
        <w:t xml:space="preserve"> </w:t>
      </w:r>
      <w:proofErr w:type="spellStart"/>
      <w:r w:rsidRPr="0042596F">
        <w:rPr>
          <w:b/>
          <w:i/>
        </w:rPr>
        <w:t>Berliner</w:t>
      </w:r>
      <w:proofErr w:type="spellEnd"/>
      <w:r w:rsidRPr="0042596F">
        <w:rPr>
          <w:b/>
        </w:rPr>
        <w:t xml:space="preserve">, extrait du discours prononcé </w:t>
      </w:r>
      <w:r w:rsidR="0042596F" w:rsidRPr="0042596F">
        <w:rPr>
          <w:b/>
        </w:rPr>
        <w:t>par le président américain John Fitzgerald KENNEDY à Berlin en 1963 »</w:t>
      </w:r>
    </w:p>
    <w:p w:rsidR="0042596F" w:rsidRPr="0042596F" w:rsidRDefault="00B80BD3" w:rsidP="0042596F">
      <w:pPr>
        <w:pStyle w:val="NormalWeb"/>
        <w:pBdr>
          <w:top w:val="single" w:sz="4" w:space="1" w:color="auto"/>
          <w:left w:val="single" w:sz="4" w:space="4" w:color="auto"/>
          <w:bottom w:val="single" w:sz="4" w:space="1" w:color="auto"/>
          <w:right w:val="single" w:sz="4" w:space="4" w:color="auto"/>
        </w:pBdr>
        <w:spacing w:after="0" w:afterAutospacing="0"/>
        <w:jc w:val="both"/>
        <w:rPr>
          <w:rFonts w:asciiTheme="minorHAnsi" w:hAnsiTheme="minorHAnsi" w:cstheme="minorHAnsi"/>
          <w:sz w:val="22"/>
          <w:szCs w:val="22"/>
        </w:rPr>
      </w:pPr>
      <w:r>
        <w:rPr>
          <w:rFonts w:asciiTheme="minorHAnsi" w:hAnsiTheme="minorHAnsi" w:cstheme="minorHAnsi"/>
          <w:sz w:val="22"/>
          <w:szCs w:val="22"/>
        </w:rPr>
        <w:t>« </w:t>
      </w:r>
      <w:r w:rsidR="0042596F" w:rsidRPr="0042596F">
        <w:rPr>
          <w:rFonts w:asciiTheme="minorHAnsi" w:hAnsiTheme="minorHAnsi" w:cstheme="minorHAnsi"/>
          <w:sz w:val="22"/>
          <w:szCs w:val="22"/>
        </w:rPr>
        <w:t xml:space="preserve">Je suis fier de venir dans cette ville comme invité de votre distingué Maire, qui symbolise dans le monde entier l'esprit combattif de Berlin Ouest. </w:t>
      </w:r>
      <w:r w:rsidR="0042596F">
        <w:rPr>
          <w:rFonts w:asciiTheme="minorHAnsi" w:hAnsiTheme="minorHAnsi" w:cstheme="minorHAnsi"/>
          <w:sz w:val="22"/>
          <w:szCs w:val="22"/>
        </w:rPr>
        <w:t>[…]</w:t>
      </w:r>
      <w:r w:rsidR="0042596F" w:rsidRPr="0042596F">
        <w:rPr>
          <w:rFonts w:asciiTheme="minorHAnsi" w:hAnsiTheme="minorHAnsi" w:cstheme="minorHAnsi"/>
          <w:sz w:val="22"/>
          <w:szCs w:val="22"/>
        </w:rPr>
        <w:t xml:space="preserve"> Il y a deux mille ans, la fierté suprême était de dire : "</w:t>
      </w:r>
      <w:proofErr w:type="spellStart"/>
      <w:r w:rsidR="0042596F" w:rsidRPr="0042596F">
        <w:rPr>
          <w:rFonts w:asciiTheme="minorHAnsi" w:hAnsiTheme="minorHAnsi" w:cstheme="minorHAnsi"/>
          <w:sz w:val="22"/>
          <w:szCs w:val="22"/>
        </w:rPr>
        <w:t>civis</w:t>
      </w:r>
      <w:proofErr w:type="spellEnd"/>
      <w:r w:rsidR="0042596F" w:rsidRPr="0042596F">
        <w:rPr>
          <w:rFonts w:asciiTheme="minorHAnsi" w:hAnsiTheme="minorHAnsi" w:cstheme="minorHAnsi"/>
          <w:sz w:val="22"/>
          <w:szCs w:val="22"/>
        </w:rPr>
        <w:t xml:space="preserve"> </w:t>
      </w:r>
      <w:proofErr w:type="spellStart"/>
      <w:r w:rsidR="0042596F" w:rsidRPr="0042596F">
        <w:rPr>
          <w:rFonts w:asciiTheme="minorHAnsi" w:hAnsiTheme="minorHAnsi" w:cstheme="minorHAnsi"/>
          <w:sz w:val="22"/>
          <w:szCs w:val="22"/>
        </w:rPr>
        <w:t>Romanum</w:t>
      </w:r>
      <w:proofErr w:type="spellEnd"/>
      <w:r w:rsidR="0042596F" w:rsidRPr="0042596F">
        <w:rPr>
          <w:rFonts w:asciiTheme="minorHAnsi" w:hAnsiTheme="minorHAnsi" w:cstheme="minorHAnsi"/>
          <w:sz w:val="22"/>
          <w:szCs w:val="22"/>
        </w:rPr>
        <w:t xml:space="preserve"> </w:t>
      </w:r>
      <w:proofErr w:type="spellStart"/>
      <w:r w:rsidR="0042596F" w:rsidRPr="0042596F">
        <w:rPr>
          <w:rFonts w:asciiTheme="minorHAnsi" w:hAnsiTheme="minorHAnsi" w:cstheme="minorHAnsi"/>
          <w:sz w:val="22"/>
          <w:szCs w:val="22"/>
        </w:rPr>
        <w:t>sum</w:t>
      </w:r>
      <w:proofErr w:type="spellEnd"/>
      <w:r w:rsidR="0042596F" w:rsidRPr="0042596F">
        <w:rPr>
          <w:rFonts w:asciiTheme="minorHAnsi" w:hAnsiTheme="minorHAnsi" w:cstheme="minorHAnsi"/>
          <w:sz w:val="22"/>
          <w:szCs w:val="22"/>
        </w:rPr>
        <w:t>". Aujourd'hui, dans le monde de la liberté, la fierté suprême est de dire : "</w:t>
      </w:r>
      <w:proofErr w:type="spellStart"/>
      <w:r w:rsidR="0042596F" w:rsidRPr="0042596F">
        <w:rPr>
          <w:rFonts w:asciiTheme="minorHAnsi" w:hAnsiTheme="minorHAnsi" w:cstheme="minorHAnsi"/>
          <w:i/>
          <w:sz w:val="22"/>
          <w:szCs w:val="22"/>
        </w:rPr>
        <w:t>Ich</w:t>
      </w:r>
      <w:proofErr w:type="spellEnd"/>
      <w:r w:rsidR="0042596F" w:rsidRPr="0042596F">
        <w:rPr>
          <w:rFonts w:asciiTheme="minorHAnsi" w:hAnsiTheme="minorHAnsi" w:cstheme="minorHAnsi"/>
          <w:i/>
          <w:sz w:val="22"/>
          <w:szCs w:val="22"/>
        </w:rPr>
        <w:t xml:space="preserve"> </w:t>
      </w:r>
      <w:proofErr w:type="spellStart"/>
      <w:r w:rsidR="0042596F" w:rsidRPr="0042596F">
        <w:rPr>
          <w:rFonts w:asciiTheme="minorHAnsi" w:hAnsiTheme="minorHAnsi" w:cstheme="minorHAnsi"/>
          <w:i/>
          <w:sz w:val="22"/>
          <w:szCs w:val="22"/>
        </w:rPr>
        <w:t>bin</w:t>
      </w:r>
      <w:proofErr w:type="spellEnd"/>
      <w:r w:rsidR="0042596F" w:rsidRPr="0042596F">
        <w:rPr>
          <w:rFonts w:asciiTheme="minorHAnsi" w:hAnsiTheme="minorHAnsi" w:cstheme="minorHAnsi"/>
          <w:i/>
          <w:sz w:val="22"/>
          <w:szCs w:val="22"/>
        </w:rPr>
        <w:t xml:space="preserve"> </w:t>
      </w:r>
      <w:proofErr w:type="spellStart"/>
      <w:r w:rsidR="0042596F" w:rsidRPr="0042596F">
        <w:rPr>
          <w:rFonts w:asciiTheme="minorHAnsi" w:hAnsiTheme="minorHAnsi" w:cstheme="minorHAnsi"/>
          <w:i/>
          <w:sz w:val="22"/>
          <w:szCs w:val="22"/>
        </w:rPr>
        <w:t>ein</w:t>
      </w:r>
      <w:proofErr w:type="spellEnd"/>
      <w:r w:rsidR="0042596F" w:rsidRPr="0042596F">
        <w:rPr>
          <w:rFonts w:asciiTheme="minorHAnsi" w:hAnsiTheme="minorHAnsi" w:cstheme="minorHAnsi"/>
          <w:i/>
          <w:sz w:val="22"/>
          <w:szCs w:val="22"/>
        </w:rPr>
        <w:t xml:space="preserve"> </w:t>
      </w:r>
      <w:proofErr w:type="spellStart"/>
      <w:r w:rsidR="0042596F" w:rsidRPr="0042596F">
        <w:rPr>
          <w:rFonts w:asciiTheme="minorHAnsi" w:hAnsiTheme="minorHAnsi" w:cstheme="minorHAnsi"/>
          <w:i/>
          <w:sz w:val="22"/>
          <w:szCs w:val="22"/>
        </w:rPr>
        <w:t>Berliner</w:t>
      </w:r>
      <w:proofErr w:type="spellEnd"/>
      <w:r w:rsidR="0042596F" w:rsidRPr="0042596F">
        <w:rPr>
          <w:rFonts w:asciiTheme="minorHAnsi" w:hAnsiTheme="minorHAnsi" w:cstheme="minorHAnsi"/>
          <w:sz w:val="22"/>
          <w:szCs w:val="22"/>
        </w:rPr>
        <w:t xml:space="preserve">". </w:t>
      </w:r>
      <w:r w:rsidR="0042596F">
        <w:rPr>
          <w:rFonts w:asciiTheme="minorHAnsi" w:hAnsiTheme="minorHAnsi" w:cstheme="minorHAnsi"/>
          <w:sz w:val="22"/>
          <w:szCs w:val="22"/>
        </w:rPr>
        <w:t>[…] </w:t>
      </w:r>
      <w:r w:rsidR="0042596F" w:rsidRPr="0042596F">
        <w:rPr>
          <w:rFonts w:asciiTheme="minorHAnsi" w:hAnsiTheme="minorHAnsi" w:cstheme="minorHAnsi"/>
          <w:sz w:val="22"/>
          <w:szCs w:val="22"/>
        </w:rPr>
        <w:t xml:space="preserve">La liberté rencontre de nombreux obstacles et la démocratie n'est pas parfaite, mais nous n'avons jamais dû monter un mur pour garder notre peuple, pour les empêcher de nous quitter. Je veux dire au nom de mes compatriotes qui vivent à beaucoup de kilomètres d'ici de l'autre côté de l'Atlantique, qui sont très loin de vous, que c'est avec la plus grande fierté qu'ils ont pu partager avec vous, même à distance, l'histoire des 18 dernières années. </w:t>
      </w:r>
      <w:r w:rsidR="0042596F">
        <w:rPr>
          <w:rFonts w:asciiTheme="minorHAnsi" w:hAnsiTheme="minorHAnsi" w:cstheme="minorHAnsi"/>
          <w:sz w:val="22"/>
          <w:szCs w:val="22"/>
        </w:rPr>
        <w:t>[…] </w:t>
      </w:r>
      <w:r w:rsidR="0042596F" w:rsidRPr="0042596F">
        <w:rPr>
          <w:rFonts w:asciiTheme="minorHAnsi" w:hAnsiTheme="minorHAnsi" w:cstheme="minorHAnsi"/>
          <w:sz w:val="22"/>
          <w:szCs w:val="22"/>
        </w:rPr>
        <w:t xml:space="preserve">Même si le mur est la démonstration la plus évidente et la plus éclatante des échecs du système communiste, nous n'en tirons aucune satisfaction car il n'est, comme l'a dit votre Maire, pas seulement un crime contre l'Histoire mais un crime contre l'Humanité qui désunit les familles, sépare maris et femmes, frères et sœurs, et divise un peuple qui désire être unifié. </w:t>
      </w:r>
      <w:r w:rsidR="0042596F">
        <w:rPr>
          <w:rFonts w:asciiTheme="minorHAnsi" w:hAnsiTheme="minorHAnsi" w:cstheme="minorHAnsi"/>
          <w:sz w:val="22"/>
          <w:szCs w:val="22"/>
        </w:rPr>
        <w:t>[…]</w:t>
      </w:r>
      <w:r w:rsidR="0042596F" w:rsidRPr="0042596F">
        <w:rPr>
          <w:rFonts w:asciiTheme="minorHAnsi" w:hAnsiTheme="minorHAnsi" w:cstheme="minorHAnsi"/>
          <w:sz w:val="22"/>
          <w:szCs w:val="22"/>
        </w:rPr>
        <w:t xml:space="preserve">Ce qui est vrai de cette ville est vrai pour l'Allemagne --une vraie paix durable en Europe ne peut être assurée tant qu'un Allemand sur quatre est privé du droit élémentaire des hommes libres, celui de faire librement ses choix. </w:t>
      </w:r>
      <w:r w:rsidR="0042596F">
        <w:rPr>
          <w:rFonts w:asciiTheme="minorHAnsi" w:hAnsiTheme="minorHAnsi" w:cstheme="minorHAnsi"/>
          <w:sz w:val="22"/>
          <w:szCs w:val="22"/>
        </w:rPr>
        <w:t>[…] L</w:t>
      </w:r>
      <w:r w:rsidR="0042596F" w:rsidRPr="0042596F">
        <w:rPr>
          <w:rFonts w:asciiTheme="minorHAnsi" w:hAnsiTheme="minorHAnsi" w:cstheme="minorHAnsi"/>
          <w:sz w:val="22"/>
          <w:szCs w:val="22"/>
        </w:rPr>
        <w:t xml:space="preserve">a présente génération allemande a mérité le droit d’être libre, ainsi que le droit à la réunification de ses familles et de sa nation pacifiquement et durablement. </w:t>
      </w:r>
      <w:r w:rsidR="0042596F">
        <w:rPr>
          <w:rFonts w:asciiTheme="minorHAnsi" w:hAnsiTheme="minorHAnsi" w:cstheme="minorHAnsi"/>
          <w:sz w:val="22"/>
          <w:szCs w:val="22"/>
        </w:rPr>
        <w:t>[…] </w:t>
      </w:r>
      <w:r w:rsidR="0042596F" w:rsidRPr="0042596F">
        <w:rPr>
          <w:rFonts w:asciiTheme="minorHAnsi" w:hAnsiTheme="minorHAnsi" w:cstheme="minorHAnsi"/>
          <w:sz w:val="22"/>
          <w:szCs w:val="22"/>
        </w:rPr>
        <w:t xml:space="preserve">La liberté est indivisible et, tant qu’un seul homme se trouvera en esclavage, tous les autres ne peuvent être considérés comme libres. Mais quand tous les hommes seront libres, nous pourrons attendre en toute confiance le jour où cette ville de Berlin sera réunifiée et où le grand continent européen rayonnera pacifiquement. La population de Berlin-Ouest peut être certaine qu’elle a tenu bon pour la bonne cause sur le front de la liberté pendant une vingtaine d’années. </w:t>
      </w:r>
      <w:r w:rsidR="0042596F">
        <w:rPr>
          <w:rFonts w:asciiTheme="minorHAnsi" w:hAnsiTheme="minorHAnsi" w:cstheme="minorHAnsi"/>
          <w:sz w:val="22"/>
          <w:szCs w:val="22"/>
        </w:rPr>
        <w:t>[…] </w:t>
      </w:r>
      <w:r w:rsidR="0042596F" w:rsidRPr="0042596F">
        <w:rPr>
          <w:rFonts w:asciiTheme="minorHAnsi" w:hAnsiTheme="minorHAnsi" w:cstheme="minorHAnsi"/>
          <w:sz w:val="22"/>
          <w:szCs w:val="22"/>
        </w:rPr>
        <w:t xml:space="preserve">Tous les hommes libres, où qu’ils vivent, sont citoyens de cette ville de Berlin-Ouest, et pour cette raison, en ma qualité d’homme libre, je dis : </w:t>
      </w:r>
      <w:proofErr w:type="spellStart"/>
      <w:r w:rsidR="0042596F" w:rsidRPr="0042596F">
        <w:rPr>
          <w:rFonts w:asciiTheme="minorHAnsi" w:hAnsiTheme="minorHAnsi" w:cstheme="minorHAnsi"/>
          <w:i/>
          <w:iCs/>
          <w:sz w:val="22"/>
          <w:szCs w:val="22"/>
        </w:rPr>
        <w:t>Ich</w:t>
      </w:r>
      <w:proofErr w:type="spellEnd"/>
      <w:r w:rsidR="0042596F" w:rsidRPr="0042596F">
        <w:rPr>
          <w:rFonts w:asciiTheme="minorHAnsi" w:hAnsiTheme="minorHAnsi" w:cstheme="minorHAnsi"/>
          <w:i/>
          <w:iCs/>
          <w:sz w:val="22"/>
          <w:szCs w:val="22"/>
        </w:rPr>
        <w:t xml:space="preserve"> </w:t>
      </w:r>
      <w:proofErr w:type="spellStart"/>
      <w:r w:rsidR="0042596F" w:rsidRPr="0042596F">
        <w:rPr>
          <w:rFonts w:asciiTheme="minorHAnsi" w:hAnsiTheme="minorHAnsi" w:cstheme="minorHAnsi"/>
          <w:i/>
          <w:iCs/>
          <w:sz w:val="22"/>
          <w:szCs w:val="22"/>
        </w:rPr>
        <w:t>bin</w:t>
      </w:r>
      <w:proofErr w:type="spellEnd"/>
      <w:r w:rsidR="0042596F" w:rsidRPr="0042596F">
        <w:rPr>
          <w:rFonts w:asciiTheme="minorHAnsi" w:hAnsiTheme="minorHAnsi" w:cstheme="minorHAnsi"/>
          <w:i/>
          <w:iCs/>
          <w:sz w:val="22"/>
          <w:szCs w:val="22"/>
        </w:rPr>
        <w:t xml:space="preserve"> </w:t>
      </w:r>
      <w:proofErr w:type="spellStart"/>
      <w:r w:rsidR="0042596F" w:rsidRPr="0042596F">
        <w:rPr>
          <w:rFonts w:asciiTheme="minorHAnsi" w:hAnsiTheme="minorHAnsi" w:cstheme="minorHAnsi"/>
          <w:i/>
          <w:iCs/>
          <w:sz w:val="22"/>
          <w:szCs w:val="22"/>
        </w:rPr>
        <w:t>ein</w:t>
      </w:r>
      <w:proofErr w:type="spellEnd"/>
      <w:r w:rsidR="0042596F" w:rsidRPr="0042596F">
        <w:rPr>
          <w:rFonts w:asciiTheme="minorHAnsi" w:hAnsiTheme="minorHAnsi" w:cstheme="minorHAnsi"/>
          <w:i/>
          <w:iCs/>
          <w:sz w:val="22"/>
          <w:szCs w:val="22"/>
        </w:rPr>
        <w:t xml:space="preserve"> </w:t>
      </w:r>
      <w:proofErr w:type="spellStart"/>
      <w:r w:rsidR="0042596F" w:rsidRPr="0042596F">
        <w:rPr>
          <w:rFonts w:asciiTheme="minorHAnsi" w:hAnsiTheme="minorHAnsi" w:cstheme="minorHAnsi"/>
          <w:i/>
          <w:iCs/>
          <w:sz w:val="22"/>
          <w:szCs w:val="22"/>
        </w:rPr>
        <w:t>Berliner</w:t>
      </w:r>
      <w:proofErr w:type="spellEnd"/>
      <w:r w:rsidR="0042596F">
        <w:rPr>
          <w:rFonts w:asciiTheme="minorHAnsi" w:hAnsiTheme="minorHAnsi" w:cstheme="minorHAnsi"/>
          <w:sz w:val="22"/>
          <w:szCs w:val="22"/>
        </w:rPr>
        <w:t>. »</w:t>
      </w:r>
    </w:p>
    <w:p w:rsidR="0029407E" w:rsidRDefault="0042596F" w:rsidP="0042596F">
      <w:pPr>
        <w:spacing w:after="0"/>
        <w:jc w:val="both"/>
      </w:pPr>
      <w:r>
        <w:t>SOURCE : KENNEDY (John Fitzgerald), discours prononcé le 26 juin 1963, devant l’hôtel de ville de Berlin-Ouest. </w:t>
      </w:r>
    </w:p>
    <w:p w:rsidR="0042596F" w:rsidRDefault="0042596F" w:rsidP="0042596F">
      <w:pPr>
        <w:spacing w:after="0"/>
        <w:jc w:val="both"/>
      </w:pPr>
      <w:r w:rsidRPr="0042596F">
        <w:t>https://fr.wikisource.org/wiki/Ich_bin_ein_Berliner</w:t>
      </w:r>
    </w:p>
    <w:sectPr w:rsidR="0042596F" w:rsidSect="002940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29407E"/>
    <w:rsid w:val="0029407E"/>
    <w:rsid w:val="0042596F"/>
    <w:rsid w:val="00B6496C"/>
    <w:rsid w:val="00B80B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596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603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488</Words>
  <Characters>2688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1</cp:revision>
  <dcterms:created xsi:type="dcterms:W3CDTF">2021-03-11T16:11:00Z</dcterms:created>
  <dcterms:modified xsi:type="dcterms:W3CDTF">2021-03-11T16:33:00Z</dcterms:modified>
</cp:coreProperties>
</file>