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75" w:rsidRPr="00436152" w:rsidRDefault="00E51275" w:rsidP="00E51275">
      <w:pPr>
        <w:jc w:val="center"/>
        <w:rPr>
          <w:b/>
          <w:sz w:val="24"/>
          <w:szCs w:val="24"/>
        </w:rPr>
      </w:pPr>
      <w:r w:rsidRPr="00436152">
        <w:rPr>
          <w:b/>
          <w:sz w:val="24"/>
          <w:szCs w:val="24"/>
        </w:rPr>
        <w:t>HISTOIRE – GÉOGRAPHIE</w:t>
      </w:r>
    </w:p>
    <w:p w:rsidR="00E51275" w:rsidRDefault="00E51275" w:rsidP="00E51275">
      <w:pPr>
        <w:jc w:val="center"/>
      </w:pPr>
      <w:r>
        <w:t xml:space="preserve">Devoir </w:t>
      </w:r>
      <w:proofErr w:type="gramStart"/>
      <w:r>
        <w:t>surveillé</w:t>
      </w:r>
      <w:proofErr w:type="gramEnd"/>
    </w:p>
    <w:p w:rsidR="00E51275" w:rsidRPr="00436152" w:rsidRDefault="00E51275" w:rsidP="00E51275">
      <w:pPr>
        <w:jc w:val="center"/>
        <w:rPr>
          <w:i/>
        </w:rPr>
      </w:pPr>
      <w:r w:rsidRPr="00436152">
        <w:rPr>
          <w:i/>
        </w:rPr>
        <w:t>Durée : une (1) heure</w:t>
      </w:r>
    </w:p>
    <w:p w:rsidR="00E51275" w:rsidRPr="00436152" w:rsidRDefault="00E51275" w:rsidP="00E51275">
      <w:pPr>
        <w:jc w:val="center"/>
        <w:rPr>
          <w:i/>
        </w:rPr>
      </w:pPr>
      <w:r w:rsidRPr="00436152">
        <w:rPr>
          <w:i/>
        </w:rPr>
        <w:t>Le prêt de matériel entre les candidats est interdit</w:t>
      </w:r>
    </w:p>
    <w:p w:rsidR="00E51275" w:rsidRPr="00436152" w:rsidRDefault="00E51275" w:rsidP="00E51275">
      <w:pPr>
        <w:jc w:val="center"/>
        <w:rPr>
          <w:i/>
        </w:rPr>
      </w:pPr>
      <w:r w:rsidRPr="00436152">
        <w:rPr>
          <w:i/>
        </w:rPr>
        <w:t>Toute communication entre les candidats est interdite</w:t>
      </w:r>
    </w:p>
    <w:p w:rsidR="00E51275" w:rsidRPr="00436152" w:rsidRDefault="00E51275" w:rsidP="00E51275">
      <w:pPr>
        <w:jc w:val="center"/>
        <w:rPr>
          <w:i/>
        </w:rPr>
      </w:pPr>
      <w:r w:rsidRPr="00436152">
        <w:rPr>
          <w:i/>
        </w:rPr>
        <w:t xml:space="preserve">Le sujet comporte </w:t>
      </w:r>
      <w:r>
        <w:rPr>
          <w:i/>
        </w:rPr>
        <w:t>quatre</w:t>
      </w:r>
      <w:r w:rsidRPr="00436152">
        <w:rPr>
          <w:i/>
        </w:rPr>
        <w:t xml:space="preserve"> </w:t>
      </w:r>
      <w:r>
        <w:rPr>
          <w:b/>
          <w:i/>
          <w:u w:val="single"/>
        </w:rPr>
        <w:t>(4</w:t>
      </w:r>
      <w:r w:rsidRPr="00436152">
        <w:rPr>
          <w:b/>
          <w:i/>
          <w:u w:val="single"/>
        </w:rPr>
        <w:t xml:space="preserve">) </w:t>
      </w:r>
      <w:r>
        <w:rPr>
          <w:b/>
          <w:i/>
          <w:u w:val="single"/>
        </w:rPr>
        <w:t>questions</w:t>
      </w:r>
      <w:r w:rsidRPr="00436152">
        <w:rPr>
          <w:i/>
        </w:rPr>
        <w:t xml:space="preserve"> </w:t>
      </w:r>
      <w:r>
        <w:rPr>
          <w:i/>
        </w:rPr>
        <w:t xml:space="preserve">à traiter </w:t>
      </w:r>
      <w:r w:rsidRPr="00436152">
        <w:rPr>
          <w:i/>
        </w:rPr>
        <w:t>obligatoirement</w:t>
      </w:r>
      <w:r>
        <w:rPr>
          <w:i/>
        </w:rPr>
        <w:t xml:space="preserve"> </w:t>
      </w:r>
      <w:r w:rsidRPr="00033EF4">
        <w:rPr>
          <w:b/>
          <w:i/>
          <w:u w:val="single"/>
        </w:rPr>
        <w:t>AU CHOIX</w:t>
      </w:r>
      <w:r w:rsidR="004A34CC">
        <w:rPr>
          <w:i/>
        </w:rPr>
        <w:t xml:space="preserve"> parmi les douze (12</w:t>
      </w:r>
      <w:r>
        <w:rPr>
          <w:i/>
        </w:rPr>
        <w:t>) proposés</w:t>
      </w:r>
    </w:p>
    <w:p w:rsidR="00E51275" w:rsidRDefault="00E51275" w:rsidP="00E51275">
      <w:pPr>
        <w:rPr>
          <w:b/>
        </w:rPr>
      </w:pPr>
    </w:p>
    <w:p w:rsidR="004A34CC" w:rsidRDefault="004A34CC" w:rsidP="00E51275">
      <w:pPr>
        <w:rPr>
          <w:b/>
        </w:rPr>
      </w:pPr>
    </w:p>
    <w:p w:rsidR="00E51275" w:rsidRPr="004A34CC" w:rsidRDefault="00E51275" w:rsidP="00E51275">
      <w:pPr>
        <w:rPr>
          <w:b/>
          <w:sz w:val="28"/>
          <w:szCs w:val="28"/>
        </w:rPr>
      </w:pPr>
      <w:r w:rsidRPr="004A34CC">
        <w:rPr>
          <w:b/>
          <w:sz w:val="28"/>
          <w:szCs w:val="28"/>
        </w:rPr>
        <w:t>CONSIGNE : </w:t>
      </w:r>
    </w:p>
    <w:p w:rsidR="00E51275" w:rsidRPr="004A34CC" w:rsidRDefault="00E51275" w:rsidP="00E51275">
      <w:pPr>
        <w:tabs>
          <w:tab w:val="left" w:pos="7899"/>
        </w:tabs>
        <w:rPr>
          <w:b/>
          <w:sz w:val="28"/>
          <w:szCs w:val="28"/>
        </w:rPr>
      </w:pPr>
      <w:r w:rsidRPr="004A34CC">
        <w:rPr>
          <w:b/>
          <w:sz w:val="28"/>
          <w:szCs w:val="28"/>
        </w:rPr>
        <w:t xml:space="preserve">Justifiez et nuancez les </w:t>
      </w:r>
      <w:r w:rsidR="004A34CC" w:rsidRPr="004A34CC">
        <w:rPr>
          <w:b/>
          <w:sz w:val="28"/>
          <w:szCs w:val="28"/>
        </w:rPr>
        <w:t>affirmations quatre (4) des douze</w:t>
      </w:r>
      <w:r w:rsidRPr="004A34CC">
        <w:rPr>
          <w:b/>
          <w:sz w:val="28"/>
          <w:szCs w:val="28"/>
        </w:rPr>
        <w:t xml:space="preserve"> (</w:t>
      </w:r>
      <w:r w:rsidR="004A34CC" w:rsidRPr="004A34CC">
        <w:rPr>
          <w:b/>
          <w:sz w:val="28"/>
          <w:szCs w:val="28"/>
        </w:rPr>
        <w:t>12</w:t>
      </w:r>
      <w:r w:rsidRPr="004A34CC">
        <w:rPr>
          <w:b/>
          <w:sz w:val="28"/>
          <w:szCs w:val="28"/>
        </w:rPr>
        <w:t>) affirmations suivantes. </w:t>
      </w:r>
      <w:r w:rsidRPr="004A34CC">
        <w:rPr>
          <w:b/>
          <w:sz w:val="28"/>
          <w:szCs w:val="28"/>
        </w:rPr>
        <w:tab/>
      </w:r>
    </w:p>
    <w:p w:rsidR="00E51275" w:rsidRDefault="00E51275" w:rsidP="00E51275">
      <w:pPr>
        <w:tabs>
          <w:tab w:val="left" w:pos="7899"/>
        </w:tabs>
        <w:rPr>
          <w:b/>
        </w:rPr>
      </w:pPr>
    </w:p>
    <w:p w:rsidR="004A34CC" w:rsidRPr="00FD5133" w:rsidRDefault="004A34CC" w:rsidP="00E51275">
      <w:pPr>
        <w:tabs>
          <w:tab w:val="left" w:pos="7899"/>
        </w:tabs>
        <w:rPr>
          <w:b/>
        </w:rPr>
      </w:pPr>
    </w:p>
    <w:p w:rsidR="00E51275" w:rsidRPr="004A34CC" w:rsidRDefault="004A34CC" w:rsidP="004A34CC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A34CC">
        <w:rPr>
          <w:sz w:val="24"/>
          <w:szCs w:val="24"/>
        </w:rPr>
        <w:t>L’IDH est l’indicateur le plus efficace pour mesurer les niveaux de développement</w:t>
      </w:r>
      <w:r w:rsidR="00E51275" w:rsidRPr="004A34CC">
        <w:rPr>
          <w:sz w:val="24"/>
          <w:szCs w:val="24"/>
        </w:rPr>
        <w:t>. </w:t>
      </w:r>
    </w:p>
    <w:p w:rsidR="00E51275" w:rsidRPr="004A34CC" w:rsidRDefault="004A34CC" w:rsidP="004A34CC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A34CC">
        <w:rPr>
          <w:sz w:val="24"/>
          <w:szCs w:val="24"/>
        </w:rPr>
        <w:t>Les richesses naturelles ne permettent pas d’assurer le développement d’un pays pauvre comme la République Démocratique du Congo</w:t>
      </w:r>
      <w:r w:rsidR="00E51275" w:rsidRPr="004A34CC">
        <w:rPr>
          <w:sz w:val="24"/>
          <w:szCs w:val="24"/>
        </w:rPr>
        <w:t>. </w:t>
      </w:r>
    </w:p>
    <w:p w:rsidR="00E51275" w:rsidRPr="004A34CC" w:rsidRDefault="004A34CC" w:rsidP="004A34CC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A34CC">
        <w:rPr>
          <w:sz w:val="24"/>
          <w:szCs w:val="24"/>
        </w:rPr>
        <w:t xml:space="preserve">Les inégalités de richesse et de développement sont </w:t>
      </w:r>
      <w:r w:rsidR="00123158">
        <w:rPr>
          <w:sz w:val="24"/>
          <w:szCs w:val="24"/>
        </w:rPr>
        <w:t xml:space="preserve">encore </w:t>
      </w:r>
      <w:r w:rsidRPr="004A34CC">
        <w:rPr>
          <w:sz w:val="24"/>
          <w:szCs w:val="24"/>
        </w:rPr>
        <w:t>très importantes dans le monde aujourd’hui</w:t>
      </w:r>
      <w:r w:rsidR="00E51275" w:rsidRPr="004A34CC">
        <w:rPr>
          <w:sz w:val="24"/>
          <w:szCs w:val="24"/>
        </w:rPr>
        <w:t>. </w:t>
      </w:r>
    </w:p>
    <w:p w:rsidR="00E51275" w:rsidRPr="004A34CC" w:rsidRDefault="004A34CC" w:rsidP="004A34CC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A34CC">
        <w:rPr>
          <w:sz w:val="24"/>
          <w:szCs w:val="24"/>
        </w:rPr>
        <w:t>Depuis la fin de la Seconde Guerre mondiale, les inégalités ont diminué dans le monde</w:t>
      </w:r>
      <w:r w:rsidR="00E51275" w:rsidRPr="004A34CC">
        <w:rPr>
          <w:sz w:val="24"/>
          <w:szCs w:val="24"/>
        </w:rPr>
        <w:t>. </w:t>
      </w:r>
    </w:p>
    <w:p w:rsidR="00E51275" w:rsidRPr="004A34CC" w:rsidRDefault="004A34CC" w:rsidP="004A34CC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A34CC">
        <w:rPr>
          <w:sz w:val="24"/>
          <w:szCs w:val="24"/>
        </w:rPr>
        <w:t>Les marchands italiens du Moyen Âge qui font du grand commerce ne déplacent pas leur argent</w:t>
      </w:r>
      <w:r w:rsidR="00E51275" w:rsidRPr="004A34CC">
        <w:rPr>
          <w:sz w:val="24"/>
          <w:szCs w:val="24"/>
        </w:rPr>
        <w:t>. </w:t>
      </w:r>
    </w:p>
    <w:p w:rsidR="00E51275" w:rsidRPr="004A34CC" w:rsidRDefault="004A34CC" w:rsidP="004A34CC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A34CC">
        <w:rPr>
          <w:sz w:val="24"/>
          <w:szCs w:val="24"/>
        </w:rPr>
        <w:t>La route qui va de Venise en Italie du Nord à Bruges en Flandre est une grande route commerciale au Moyen Âge</w:t>
      </w:r>
      <w:r w:rsidR="00E51275" w:rsidRPr="004A34CC">
        <w:rPr>
          <w:sz w:val="24"/>
          <w:szCs w:val="24"/>
        </w:rPr>
        <w:t>. </w:t>
      </w:r>
    </w:p>
    <w:p w:rsidR="00E51275" w:rsidRPr="004A34CC" w:rsidRDefault="004A34CC" w:rsidP="004A34CC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A34CC">
        <w:rPr>
          <w:sz w:val="24"/>
          <w:szCs w:val="24"/>
        </w:rPr>
        <w:t>Au Moyen Âge</w:t>
      </w:r>
      <w:r w:rsidR="00123158">
        <w:rPr>
          <w:sz w:val="24"/>
          <w:szCs w:val="24"/>
        </w:rPr>
        <w:t>,</w:t>
      </w:r>
      <w:r w:rsidRPr="004A34CC">
        <w:rPr>
          <w:sz w:val="24"/>
          <w:szCs w:val="24"/>
        </w:rPr>
        <w:t xml:space="preserve"> quand on vit en ville</w:t>
      </w:r>
      <w:r w:rsidR="00123158">
        <w:rPr>
          <w:sz w:val="24"/>
          <w:szCs w:val="24"/>
        </w:rPr>
        <w:t>,</w:t>
      </w:r>
      <w:r w:rsidRPr="004A34CC">
        <w:rPr>
          <w:sz w:val="24"/>
          <w:szCs w:val="24"/>
        </w:rPr>
        <w:t xml:space="preserve"> il est préférable de vivre dans le bourg</w:t>
      </w:r>
      <w:r w:rsidR="00E51275" w:rsidRPr="004A34CC">
        <w:rPr>
          <w:sz w:val="24"/>
          <w:szCs w:val="24"/>
        </w:rPr>
        <w:t>. </w:t>
      </w:r>
    </w:p>
    <w:p w:rsidR="00E51275" w:rsidRPr="004A34CC" w:rsidRDefault="004A34CC" w:rsidP="004A34CC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A34CC">
        <w:rPr>
          <w:sz w:val="24"/>
          <w:szCs w:val="24"/>
        </w:rPr>
        <w:t>Venise est</w:t>
      </w:r>
      <w:r w:rsidR="00123158">
        <w:rPr>
          <w:sz w:val="24"/>
          <w:szCs w:val="24"/>
        </w:rPr>
        <w:t>,</w:t>
      </w:r>
      <w:r w:rsidRPr="004A34CC">
        <w:rPr>
          <w:sz w:val="24"/>
          <w:szCs w:val="24"/>
        </w:rPr>
        <w:t xml:space="preserve"> au Moyen Âge</w:t>
      </w:r>
      <w:r w:rsidR="00123158">
        <w:rPr>
          <w:sz w:val="24"/>
          <w:szCs w:val="24"/>
        </w:rPr>
        <w:t>,</w:t>
      </w:r>
      <w:r w:rsidRPr="004A34CC">
        <w:rPr>
          <w:sz w:val="24"/>
          <w:szCs w:val="24"/>
        </w:rPr>
        <w:t xml:space="preserve"> une des principales </w:t>
      </w:r>
      <w:r w:rsidR="00123158">
        <w:rPr>
          <w:sz w:val="24"/>
          <w:szCs w:val="24"/>
        </w:rPr>
        <w:t>villes</w:t>
      </w:r>
      <w:r w:rsidRPr="004A34CC">
        <w:rPr>
          <w:sz w:val="24"/>
          <w:szCs w:val="24"/>
        </w:rPr>
        <w:t xml:space="preserve"> commerciale d’Occident</w:t>
      </w:r>
      <w:r w:rsidR="00392E88">
        <w:rPr>
          <w:sz w:val="24"/>
          <w:szCs w:val="24"/>
        </w:rPr>
        <w:t xml:space="preserve"> et les produits qui  arrivent viennent d’Égypte voire de Chine</w:t>
      </w:r>
      <w:r w:rsidR="00E51275" w:rsidRPr="004A34CC">
        <w:rPr>
          <w:sz w:val="24"/>
          <w:szCs w:val="24"/>
        </w:rPr>
        <w:t>. </w:t>
      </w:r>
    </w:p>
    <w:p w:rsidR="004A34CC" w:rsidRPr="004A34CC" w:rsidRDefault="004A34CC" w:rsidP="004A34CC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A34CC">
        <w:rPr>
          <w:sz w:val="24"/>
          <w:szCs w:val="24"/>
        </w:rPr>
        <w:t>L’Italie du Nord, la Champagne et la Flandre sont les principales régions commerciales d’Occident au Moyen Âge. </w:t>
      </w:r>
    </w:p>
    <w:p w:rsidR="004A34CC" w:rsidRPr="004A34CC" w:rsidRDefault="004A34CC" w:rsidP="004A34CC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A34CC">
        <w:rPr>
          <w:sz w:val="24"/>
          <w:szCs w:val="24"/>
        </w:rPr>
        <w:t xml:space="preserve">Les principales villes du </w:t>
      </w:r>
      <w:r w:rsidR="00123158">
        <w:rPr>
          <w:sz w:val="24"/>
          <w:szCs w:val="24"/>
        </w:rPr>
        <w:t>Moyen Âge sont des villes marchandes</w:t>
      </w:r>
      <w:r w:rsidRPr="004A34CC">
        <w:rPr>
          <w:sz w:val="24"/>
          <w:szCs w:val="24"/>
        </w:rPr>
        <w:t>. </w:t>
      </w:r>
    </w:p>
    <w:p w:rsidR="004A34CC" w:rsidRPr="004A34CC" w:rsidRDefault="004A34CC" w:rsidP="004A34CC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A34CC">
        <w:rPr>
          <w:sz w:val="24"/>
          <w:szCs w:val="24"/>
        </w:rPr>
        <w:t>Sienne est une riche commune italienne du Moyen Âge. </w:t>
      </w:r>
    </w:p>
    <w:p w:rsidR="004A34CC" w:rsidRPr="004A34CC" w:rsidRDefault="004A34CC" w:rsidP="004A34CC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A34CC">
        <w:rPr>
          <w:sz w:val="24"/>
          <w:szCs w:val="24"/>
        </w:rPr>
        <w:t>DATINI est un homme d’affaire italien du Moyen Âge investi dans ses affaires et dans sa cité. </w:t>
      </w:r>
    </w:p>
    <w:p w:rsidR="00E51275" w:rsidRDefault="00E51275" w:rsidP="00E51275"/>
    <w:p w:rsidR="00E51275" w:rsidRDefault="00E51275" w:rsidP="00E51275">
      <w:pPr>
        <w:jc w:val="both"/>
      </w:pPr>
    </w:p>
    <w:sectPr w:rsidR="00E51275" w:rsidSect="00E512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9EE"/>
    <w:multiLevelType w:val="hybridMultilevel"/>
    <w:tmpl w:val="D3F883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62330"/>
    <w:multiLevelType w:val="hybridMultilevel"/>
    <w:tmpl w:val="D3F883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1275"/>
    <w:rsid w:val="00123158"/>
    <w:rsid w:val="00392E88"/>
    <w:rsid w:val="004A34CC"/>
    <w:rsid w:val="007C5D2B"/>
    <w:rsid w:val="008126CB"/>
    <w:rsid w:val="00881E80"/>
    <w:rsid w:val="00B85068"/>
    <w:rsid w:val="00E51275"/>
    <w:rsid w:val="00F5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7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1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Installation</cp:lastModifiedBy>
  <cp:revision>4</cp:revision>
  <dcterms:created xsi:type="dcterms:W3CDTF">2021-01-25T06:58:00Z</dcterms:created>
  <dcterms:modified xsi:type="dcterms:W3CDTF">2021-01-26T15:44:00Z</dcterms:modified>
</cp:coreProperties>
</file>