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4E3" w:rsidRDefault="00D534E3" w:rsidP="00754FAC">
      <w:pPr>
        <w:jc w:val="both"/>
      </w:pPr>
      <w:r>
        <w:t xml:space="preserve">Corrections activités sur Le dossier : </w:t>
      </w:r>
    </w:p>
    <w:p w:rsidR="00D534E3" w:rsidRDefault="00D534E3" w:rsidP="00754FAC">
      <w:pPr>
        <w:jc w:val="both"/>
      </w:pPr>
      <w:r>
        <w:t xml:space="preserve">L’agence des nations Unis pour les Réfugiés face au drame </w:t>
      </w:r>
      <w:proofErr w:type="spellStart"/>
      <w:r>
        <w:t>desRohingyas</w:t>
      </w:r>
      <w:proofErr w:type="spellEnd"/>
    </w:p>
    <w:p w:rsidR="00D534E3" w:rsidRDefault="00D534E3" w:rsidP="00754FAC">
      <w:pPr>
        <w:pStyle w:val="Paragraphedeliste"/>
        <w:numPr>
          <w:ilvl w:val="0"/>
          <w:numId w:val="1"/>
        </w:numPr>
        <w:jc w:val="both"/>
      </w:pPr>
      <w:r>
        <w:t>Comment l’UNHCR intervient-elle au Bangladesh ?</w:t>
      </w:r>
    </w:p>
    <w:p w:rsidR="00D534E3" w:rsidRDefault="00D534E3" w:rsidP="00754FAC">
      <w:pPr>
        <w:pStyle w:val="Paragraphedeliste"/>
        <w:numPr>
          <w:ilvl w:val="0"/>
          <w:numId w:val="1"/>
        </w:numPr>
        <w:jc w:val="both"/>
      </w:pPr>
      <w:r>
        <w:t xml:space="preserve">Objectif : prolonger le cours </w:t>
      </w:r>
    </w:p>
    <w:p w:rsidR="00D534E3" w:rsidRDefault="00D534E3" w:rsidP="00754FAC">
      <w:pPr>
        <w:jc w:val="both"/>
      </w:pPr>
      <w:r>
        <w:t xml:space="preserve">Questions, documents 2, 3,4 </w:t>
      </w:r>
    </w:p>
    <w:p w:rsidR="00D534E3" w:rsidRPr="00754FAC" w:rsidRDefault="00D534E3" w:rsidP="00754FAC">
      <w:pPr>
        <w:pStyle w:val="Paragraphedeliste"/>
        <w:numPr>
          <w:ilvl w:val="0"/>
          <w:numId w:val="2"/>
        </w:numPr>
        <w:jc w:val="both"/>
        <w:rPr>
          <w:b/>
        </w:rPr>
      </w:pPr>
      <w:r w:rsidRPr="00754FAC">
        <w:rPr>
          <w:b/>
        </w:rPr>
        <w:t xml:space="preserve">Pourquoi les </w:t>
      </w:r>
      <w:proofErr w:type="spellStart"/>
      <w:r w:rsidRPr="00754FAC">
        <w:rPr>
          <w:b/>
        </w:rPr>
        <w:t>Rohingyas</w:t>
      </w:r>
      <w:proofErr w:type="spellEnd"/>
      <w:r w:rsidRPr="00754FAC">
        <w:rPr>
          <w:b/>
        </w:rPr>
        <w:t xml:space="preserve"> fuient-ils le Myanmar (Birmanie) ?où trouvent-ils refuge ?</w:t>
      </w:r>
    </w:p>
    <w:p w:rsidR="00CD7657" w:rsidRDefault="005C0DFC" w:rsidP="00754FAC">
      <w:pPr>
        <w:ind w:firstLine="360"/>
        <w:jc w:val="both"/>
      </w:pPr>
      <w:r>
        <w:t>L</w:t>
      </w:r>
      <w:r w:rsidR="00CD7657">
        <w:t xml:space="preserve">es </w:t>
      </w:r>
      <w:proofErr w:type="spellStart"/>
      <w:r>
        <w:t>R</w:t>
      </w:r>
      <w:r w:rsidR="00754FAC">
        <w:t>o</w:t>
      </w:r>
      <w:r>
        <w:t>hi</w:t>
      </w:r>
      <w:r w:rsidR="00754FAC">
        <w:t>n</w:t>
      </w:r>
      <w:r>
        <w:t>g</w:t>
      </w:r>
      <w:r w:rsidR="00754FAC">
        <w:t>y</w:t>
      </w:r>
      <w:r>
        <w:t>as</w:t>
      </w:r>
      <w:proofErr w:type="spellEnd"/>
      <w:r w:rsidR="00CD7657">
        <w:t xml:space="preserve"> fuient le Myanmar (Birmanie) pour échapper aux violences comm</w:t>
      </w:r>
      <w:r>
        <w:t xml:space="preserve">ises par les forces armées birmanes contre eux, une minorité musulmane dans ce pays. </w:t>
      </w:r>
    </w:p>
    <w:p w:rsidR="00D534E3" w:rsidRDefault="005B3E86" w:rsidP="00754FAC">
      <w:pPr>
        <w:jc w:val="both"/>
      </w:pPr>
      <w:r>
        <w:t xml:space="preserve">Documents : 1, 2,4 et vidéo </w:t>
      </w:r>
    </w:p>
    <w:p w:rsidR="005B3E86" w:rsidRPr="00754FAC" w:rsidRDefault="005B3E86" w:rsidP="00754FAC">
      <w:pPr>
        <w:pStyle w:val="Paragraphedeliste"/>
        <w:numPr>
          <w:ilvl w:val="0"/>
          <w:numId w:val="2"/>
        </w:numPr>
        <w:jc w:val="both"/>
        <w:rPr>
          <w:b/>
        </w:rPr>
      </w:pPr>
      <w:r w:rsidRPr="00754FAC">
        <w:rPr>
          <w:b/>
        </w:rPr>
        <w:t>Par quels moyens l’UNHCR essaie-t-elle de répondre à la crise provoquée par l’afflux de réfugiés au Bangladesh ?</w:t>
      </w:r>
    </w:p>
    <w:p w:rsidR="005C0DFC" w:rsidRDefault="005C0DFC" w:rsidP="00754FAC">
      <w:pPr>
        <w:ind w:firstLine="360"/>
        <w:jc w:val="both"/>
      </w:pPr>
      <w:r>
        <w:t xml:space="preserve">Les  moyens l’UNHCR essaie de répondre à la crise provoquée par l’afflux de réfugiés au Bangladesh par plusieurs moyens comme la distribution des bâches en plastiques et des articles premières nécessités </w:t>
      </w:r>
      <w:r w:rsidR="007F7434">
        <w:t>(D</w:t>
      </w:r>
      <w:r>
        <w:t xml:space="preserve">oc 2, lignes 3-4). Le HCR contribue aussi à hauteur de 2 millions de dollars  sur un </w:t>
      </w:r>
      <w:proofErr w:type="spellStart"/>
      <w:r>
        <w:t>buget</w:t>
      </w:r>
      <w:proofErr w:type="spellEnd"/>
      <w:r>
        <w:t xml:space="preserve"> de 4,2 millions de dollars. Il offre également </w:t>
      </w:r>
      <w:r w:rsidR="007F7434">
        <w:t xml:space="preserve">un don 23 véhicules pour assurer la mobilité de l’aide humanitaire.(Doc 2, lignes 10-13).  </w:t>
      </w:r>
      <w:r>
        <w:t xml:space="preserve">  </w:t>
      </w:r>
    </w:p>
    <w:p w:rsidR="005B3E86" w:rsidRDefault="005B3E86" w:rsidP="00754FAC">
      <w:pPr>
        <w:pStyle w:val="Paragraphedeliste"/>
        <w:jc w:val="both"/>
      </w:pPr>
    </w:p>
    <w:p w:rsidR="005B3E86" w:rsidRPr="00754FAC" w:rsidRDefault="005B3E86" w:rsidP="00754FAC">
      <w:pPr>
        <w:pStyle w:val="Paragraphedeliste"/>
        <w:numPr>
          <w:ilvl w:val="0"/>
          <w:numId w:val="2"/>
        </w:numPr>
        <w:jc w:val="both"/>
        <w:rPr>
          <w:b/>
        </w:rPr>
      </w:pPr>
      <w:r w:rsidRPr="00754FAC">
        <w:rPr>
          <w:b/>
        </w:rPr>
        <w:t xml:space="preserve">Quels sont les partenaires qui travaillent aux côtés de l’UNHCR pour venir en aide aux </w:t>
      </w:r>
      <w:proofErr w:type="spellStart"/>
      <w:r w:rsidRPr="00754FAC">
        <w:rPr>
          <w:b/>
        </w:rPr>
        <w:t>Royingyas</w:t>
      </w:r>
      <w:proofErr w:type="spellEnd"/>
      <w:r w:rsidRPr="00754FAC">
        <w:rPr>
          <w:b/>
        </w:rPr>
        <w:t xml:space="preserve"> ? </w:t>
      </w:r>
    </w:p>
    <w:p w:rsidR="005B3E86" w:rsidRDefault="005B3E86" w:rsidP="00754FAC">
      <w:pPr>
        <w:pStyle w:val="Paragraphedeliste"/>
        <w:jc w:val="both"/>
      </w:pPr>
    </w:p>
    <w:p w:rsidR="007F7434" w:rsidRDefault="007F7434" w:rsidP="00754FAC">
      <w:pPr>
        <w:ind w:firstLine="360"/>
        <w:jc w:val="both"/>
      </w:pPr>
      <w:r>
        <w:t xml:space="preserve">Les partenaires qui travaillent aux côtés de l’UNHCR pour venir en aide aux </w:t>
      </w:r>
      <w:proofErr w:type="spellStart"/>
      <w:r>
        <w:t>Royingyas</w:t>
      </w:r>
      <w:proofErr w:type="spellEnd"/>
      <w:r>
        <w:t>  sont l’</w:t>
      </w:r>
      <w:r w:rsidR="001A381C">
        <w:t>armée B</w:t>
      </w:r>
      <w:r>
        <w:t xml:space="preserve">angladesh  (Pour faciliter l’acheminent de l’aide humanitaire vers le site de </w:t>
      </w:r>
      <w:proofErr w:type="spellStart"/>
      <w:r>
        <w:t>Kutupalong</w:t>
      </w:r>
      <w:proofErr w:type="spellEnd"/>
      <w:r>
        <w:t xml:space="preserve">, l’armée Bangladaise a commencé à </w:t>
      </w:r>
      <w:r w:rsidR="001A381C">
        <w:t>construire</w:t>
      </w:r>
      <w:r>
        <w:t xml:space="preserve"> une route</w:t>
      </w:r>
      <w:r w:rsidR="001A381C">
        <w:t>) (doc2, paragraphe2, lignes 1-3). Puis avec d’autres partenaires comme « l’action contre la faim » (ACLF), doc2 paragraphe4, lignes 1-2).</w:t>
      </w:r>
    </w:p>
    <w:p w:rsidR="007F7434" w:rsidRDefault="007F7434" w:rsidP="00754FAC">
      <w:pPr>
        <w:pStyle w:val="Paragraphedeliste"/>
        <w:jc w:val="both"/>
      </w:pPr>
    </w:p>
    <w:p w:rsidR="005B3E86" w:rsidRPr="00754FAC" w:rsidRDefault="005B3E86" w:rsidP="00754FAC">
      <w:pPr>
        <w:pStyle w:val="Paragraphedeliste"/>
        <w:numPr>
          <w:ilvl w:val="0"/>
          <w:numId w:val="2"/>
        </w:numPr>
        <w:jc w:val="both"/>
        <w:rPr>
          <w:b/>
        </w:rPr>
      </w:pPr>
      <w:r w:rsidRPr="00754FAC">
        <w:rPr>
          <w:b/>
        </w:rPr>
        <w:t>Montrer l’importance et les limites du rôle l’UNHCR</w:t>
      </w:r>
    </w:p>
    <w:p w:rsidR="005B3E86" w:rsidRDefault="005B3E86" w:rsidP="00754FAC">
      <w:pPr>
        <w:pStyle w:val="Paragraphedeliste"/>
        <w:jc w:val="both"/>
      </w:pPr>
    </w:p>
    <w:p w:rsidR="002A34C4" w:rsidRDefault="002A34C4" w:rsidP="00754FAC">
      <w:pPr>
        <w:ind w:firstLine="360"/>
        <w:jc w:val="both"/>
      </w:pPr>
      <w:r>
        <w:t>L’importance du rôle de l’UNHCR se mesure aux multiples moyens qu’elle déploie pour essayer de  de répondre à la crise provoquée par l’afflux de réfugiés au Bangladesh  comme la distribution des bâches en plastiques et des articles</w:t>
      </w:r>
      <w:r w:rsidR="007D45E9">
        <w:t xml:space="preserve"> de</w:t>
      </w:r>
      <w:r>
        <w:t xml:space="preserve"> premières nécessités. Une importante contribution financière à  hauteur de 2 millions de dollars  sur un budget de 4,2 millions de dollars.  Une contribution logistique considérable  23 véhicules pour assurer la mobilité de l’aide humanitaire.Grace à l’UNHCR d’autres besoins ont été identifiés comme un soutien psychologique et des </w:t>
      </w:r>
      <w:r w:rsidR="007D45E9">
        <w:t>compléments</w:t>
      </w:r>
      <w:r>
        <w:t xml:space="preserve"> alimentaires </w:t>
      </w:r>
      <w:r w:rsidR="007D45E9">
        <w:t>à</w:t>
      </w:r>
      <w:r>
        <w:t xml:space="preserve"> apporter à des mères </w:t>
      </w:r>
      <w:r w:rsidR="007D45E9">
        <w:t>allaitantes</w:t>
      </w:r>
      <w:r>
        <w:t xml:space="preserve">. </w:t>
      </w:r>
    </w:p>
    <w:p w:rsidR="007D45E9" w:rsidRDefault="007D45E9" w:rsidP="00754FAC">
      <w:pPr>
        <w:ind w:firstLine="360"/>
        <w:jc w:val="both"/>
      </w:pPr>
      <w:r>
        <w:t xml:space="preserve">Cependant, force est de constater que le rôle de l’UNHCR reste limité. Elle ne dispose pas de pouvoir politique pour arrêter les vagues de violences contre les </w:t>
      </w:r>
      <w:proofErr w:type="spellStart"/>
      <w:r>
        <w:t>Rohingyas</w:t>
      </w:r>
      <w:proofErr w:type="spellEnd"/>
      <w:r>
        <w:t>. Elle ne dispose pas</w:t>
      </w:r>
      <w:r w:rsidR="00562167">
        <w:t xml:space="preserve"> non plus</w:t>
      </w:r>
      <w:r>
        <w:t xml:space="preserve"> d’une force armée à opposer</w:t>
      </w:r>
      <w:r w:rsidR="00562167">
        <w:t xml:space="preserve"> contre cette discrimination</w:t>
      </w:r>
      <w:r>
        <w:t xml:space="preserve">. Elle ne peut que lancer un appel aux pays voisins dans l’espoir d’être entendu. Mais </w:t>
      </w:r>
      <w:r w:rsidR="00754FAC">
        <w:t xml:space="preserve">comment </w:t>
      </w:r>
      <w:r>
        <w:t xml:space="preserve">sera-t-elle entendue et </w:t>
      </w:r>
      <w:r w:rsidR="00562167">
        <w:t xml:space="preserve">à </w:t>
      </w:r>
      <w:r>
        <w:t xml:space="preserve">quel prix ?  </w:t>
      </w:r>
    </w:p>
    <w:p w:rsidR="00D534E3" w:rsidRDefault="00D534E3" w:rsidP="00754FAC">
      <w:pPr>
        <w:jc w:val="both"/>
      </w:pPr>
    </w:p>
    <w:sectPr w:rsidR="00D534E3" w:rsidSect="00E91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698B"/>
    <w:multiLevelType w:val="hybridMultilevel"/>
    <w:tmpl w:val="2D823DD2"/>
    <w:lvl w:ilvl="0" w:tplc="4F20F0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F4FC8"/>
    <w:multiLevelType w:val="hybridMultilevel"/>
    <w:tmpl w:val="BB44CC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534E3"/>
    <w:rsid w:val="001A381C"/>
    <w:rsid w:val="00263776"/>
    <w:rsid w:val="002A34C4"/>
    <w:rsid w:val="004735FA"/>
    <w:rsid w:val="00562167"/>
    <w:rsid w:val="005B3E86"/>
    <w:rsid w:val="005C0DFC"/>
    <w:rsid w:val="00754FAC"/>
    <w:rsid w:val="007D45E9"/>
    <w:rsid w:val="007F7434"/>
    <w:rsid w:val="00CD7657"/>
    <w:rsid w:val="00D534E3"/>
    <w:rsid w:val="00E91010"/>
    <w:rsid w:val="00F33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3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berth25e</cp:lastModifiedBy>
  <cp:revision>2</cp:revision>
  <dcterms:created xsi:type="dcterms:W3CDTF">2020-04-07T09:25:00Z</dcterms:created>
  <dcterms:modified xsi:type="dcterms:W3CDTF">2020-04-07T09:25:00Z</dcterms:modified>
</cp:coreProperties>
</file>